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C9" w:rsidRDefault="001E5724" w:rsidP="003A11C5">
      <w:pPr>
        <w:spacing w:beforeLines="50" w:afterLines="50"/>
        <w:jc w:val="center"/>
        <w:rPr>
          <w:rFonts w:ascii="SimHei" w:eastAsia="SimHei" w:hAnsi="SimHei"/>
          <w:sz w:val="32"/>
          <w:szCs w:val="32"/>
        </w:rPr>
      </w:pPr>
      <w:r w:rsidRPr="001E5724">
        <w:rPr>
          <w:rFonts w:ascii="SimHei" w:eastAsia="SimHei" w:hAnsi="SimHei" w:hint="eastAsia"/>
          <w:sz w:val="32"/>
          <w:szCs w:val="32"/>
        </w:rPr>
        <w:t>《</w:t>
      </w:r>
      <w:r w:rsidR="003F2D0F" w:rsidRPr="003F2D0F">
        <w:rPr>
          <w:rFonts w:ascii="SimHei" w:eastAsia="SimHei" w:hAnsi="SimHei" w:hint="eastAsia"/>
          <w:sz w:val="32"/>
          <w:szCs w:val="32"/>
        </w:rPr>
        <w:t>工程经济与伦理</w:t>
      </w:r>
      <w:r w:rsidRPr="001E5724">
        <w:rPr>
          <w:rFonts w:ascii="SimHei" w:eastAsia="SimHei" w:hAnsi="SimHei" w:hint="eastAsia"/>
          <w:sz w:val="32"/>
          <w:szCs w:val="32"/>
        </w:rPr>
        <w:t>》课程教学大纲</w:t>
      </w:r>
    </w:p>
    <w:p w:rsidR="00D13271" w:rsidRPr="00C73D2D" w:rsidRDefault="00E05E8B" w:rsidP="003A11C5">
      <w:pPr>
        <w:pStyle w:val="a3"/>
        <w:spacing w:beforeLines="50" w:afterLines="50"/>
        <w:ind w:firstLineChars="200" w:firstLine="562"/>
        <w:jc w:val="left"/>
        <w:rPr>
          <w:rFonts w:ascii="黑体" w:eastAsia="黑体" w:hAnsi="黑体" w:cs="SimSun"/>
        </w:rPr>
      </w:pPr>
      <w:r w:rsidRPr="00C73D2D">
        <w:rPr>
          <w:rFonts w:ascii="黑体" w:eastAsia="黑体" w:hAnsi="黑体" w:cs="SimSun" w:hint="eastAsia"/>
          <w:b/>
          <w:sz w:val="28"/>
          <w:szCs w:val="28"/>
        </w:rPr>
        <w:t>一、</w:t>
      </w:r>
      <w:r w:rsidR="00D13271" w:rsidRPr="00C73D2D">
        <w:rPr>
          <w:rFonts w:ascii="黑体" w:eastAsia="黑体" w:hAnsi="黑体" w:cs="SimSun"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3685"/>
        <w:gridCol w:w="1134"/>
        <w:gridCol w:w="2744"/>
      </w:tblGrid>
      <w:tr w:rsidR="00D13271" w:rsidRPr="002F4D99" w:rsidTr="00DD7B5F">
        <w:trPr>
          <w:jc w:val="center"/>
        </w:trPr>
        <w:tc>
          <w:tcPr>
            <w:tcW w:w="1135" w:type="dxa"/>
            <w:vAlign w:val="center"/>
          </w:tcPr>
          <w:p w:rsidR="00D13271" w:rsidRPr="00DD7B5F" w:rsidRDefault="006B73AF" w:rsidP="003A11C5">
            <w:pPr>
              <w:spacing w:beforeLines="50" w:afterLines="50"/>
              <w:jc w:val="center"/>
              <w:rPr>
                <w:rFonts w:ascii="SimSun" w:eastAsia="SimSun" w:hAnsi="SimSun" w:cs="SimHei"/>
                <w:b/>
                <w:bCs/>
              </w:rPr>
            </w:pPr>
            <w:r>
              <w:rPr>
                <w:rFonts w:ascii="SimSun" w:eastAsia="SimSun" w:hAnsi="SimSun" w:cs="SimHei" w:hint="eastAsia"/>
                <w:b/>
                <w:bCs/>
              </w:rPr>
              <w:t>课程</w:t>
            </w:r>
            <w:r w:rsidR="00D13271" w:rsidRPr="00DD7B5F">
              <w:rPr>
                <w:rFonts w:ascii="SimSun" w:eastAsia="SimSun" w:hAnsi="SimSun" w:cs="SimHei" w:hint="eastAsia"/>
                <w:b/>
                <w:bCs/>
              </w:rPr>
              <w:t>名称</w:t>
            </w:r>
          </w:p>
        </w:tc>
        <w:tc>
          <w:tcPr>
            <w:tcW w:w="3685" w:type="dxa"/>
            <w:vAlign w:val="center"/>
          </w:tcPr>
          <w:p w:rsidR="00D13271" w:rsidRPr="00FB1BF2" w:rsidRDefault="003F2D0F" w:rsidP="003A11C5">
            <w:pPr>
              <w:spacing w:beforeLines="50" w:afterLines="50"/>
              <w:jc w:val="left"/>
              <w:rPr>
                <w:rFonts w:ascii="宋体" w:eastAsia="宋体" w:hAnsi="宋体"/>
              </w:rPr>
            </w:pPr>
            <w:r w:rsidRPr="00FB1BF2">
              <w:rPr>
                <w:rFonts w:ascii="宋体" w:eastAsia="宋体" w:hAnsi="宋体" w:hint="eastAsia"/>
              </w:rPr>
              <w:t>工程经济与伦理</w:t>
            </w:r>
          </w:p>
        </w:tc>
        <w:tc>
          <w:tcPr>
            <w:tcW w:w="1134" w:type="dxa"/>
            <w:vAlign w:val="center"/>
          </w:tcPr>
          <w:p w:rsidR="00D13271" w:rsidRPr="00DD7B5F" w:rsidRDefault="00D13271" w:rsidP="003A11C5">
            <w:pPr>
              <w:spacing w:beforeLines="50" w:afterLines="50"/>
              <w:jc w:val="center"/>
              <w:rPr>
                <w:rFonts w:ascii="SimSun" w:eastAsia="SimSun" w:hAnsi="SimSun" w:cs="SimHei"/>
                <w:b/>
                <w:bCs/>
              </w:rPr>
            </w:pPr>
            <w:r w:rsidRPr="00DD7B5F">
              <w:rPr>
                <w:rFonts w:ascii="SimSun" w:eastAsia="SimSun" w:hAnsi="SimSun" w:cs="SimHei" w:hint="eastAsia"/>
                <w:b/>
                <w:bCs/>
              </w:rPr>
              <w:t>课程代码</w:t>
            </w:r>
          </w:p>
        </w:tc>
        <w:tc>
          <w:tcPr>
            <w:tcW w:w="2744" w:type="dxa"/>
            <w:vAlign w:val="center"/>
          </w:tcPr>
          <w:p w:rsidR="00D13271" w:rsidRPr="00FB1BF2" w:rsidRDefault="003F2D0F" w:rsidP="003A11C5">
            <w:pPr>
              <w:spacing w:beforeLines="50" w:afterLines="50"/>
              <w:jc w:val="left"/>
              <w:rPr>
                <w:rFonts w:ascii="宋体" w:eastAsia="宋体" w:hAnsi="宋体"/>
              </w:rPr>
            </w:pPr>
            <w:r w:rsidRPr="00FB1BF2">
              <w:rPr>
                <w:rFonts w:ascii="宋体" w:eastAsia="宋体" w:hAnsi="宋体"/>
              </w:rPr>
              <w:t>MMEN1007</w:t>
            </w:r>
          </w:p>
        </w:tc>
      </w:tr>
      <w:tr w:rsidR="00D13271" w:rsidRPr="002F4D99" w:rsidTr="00DD7B5F">
        <w:trPr>
          <w:jc w:val="center"/>
        </w:trPr>
        <w:tc>
          <w:tcPr>
            <w:tcW w:w="1135" w:type="dxa"/>
            <w:vAlign w:val="center"/>
          </w:tcPr>
          <w:p w:rsidR="00D13271" w:rsidRPr="00DD7B5F" w:rsidRDefault="00D13271" w:rsidP="003A11C5">
            <w:pPr>
              <w:spacing w:beforeLines="50" w:afterLines="50"/>
              <w:jc w:val="center"/>
              <w:rPr>
                <w:rFonts w:ascii="SimSun" w:eastAsia="SimSun" w:hAnsi="SimSun" w:cs="SimHei"/>
                <w:b/>
                <w:bCs/>
              </w:rPr>
            </w:pPr>
            <w:r w:rsidRPr="00DD7B5F">
              <w:rPr>
                <w:rFonts w:ascii="SimSun" w:eastAsia="SimSun" w:hAnsi="SimSun" w:cs="SimHei" w:hint="eastAsia"/>
                <w:b/>
                <w:bCs/>
              </w:rPr>
              <w:t>课程性质</w:t>
            </w:r>
          </w:p>
        </w:tc>
        <w:tc>
          <w:tcPr>
            <w:tcW w:w="3685" w:type="dxa"/>
            <w:vAlign w:val="center"/>
          </w:tcPr>
          <w:p w:rsidR="00D13271" w:rsidRPr="00FB1BF2" w:rsidRDefault="003F2D0F" w:rsidP="003A11C5">
            <w:pPr>
              <w:spacing w:beforeLines="50" w:afterLines="50"/>
              <w:jc w:val="left"/>
              <w:rPr>
                <w:rFonts w:ascii="宋体" w:eastAsia="宋体" w:hAnsi="宋体"/>
              </w:rPr>
            </w:pPr>
            <w:r w:rsidRPr="00FB1BF2">
              <w:rPr>
                <w:rFonts w:ascii="宋体" w:eastAsia="宋体" w:hAnsi="宋体" w:hint="eastAsia"/>
              </w:rPr>
              <w:t>专业必修课程</w:t>
            </w:r>
          </w:p>
        </w:tc>
        <w:tc>
          <w:tcPr>
            <w:tcW w:w="1134" w:type="dxa"/>
            <w:vAlign w:val="center"/>
          </w:tcPr>
          <w:p w:rsidR="00D13271" w:rsidRPr="00DD7B5F" w:rsidRDefault="00D13271" w:rsidP="003A11C5">
            <w:pPr>
              <w:spacing w:beforeLines="50" w:afterLines="50"/>
              <w:jc w:val="center"/>
              <w:rPr>
                <w:rFonts w:ascii="SimSun" w:eastAsia="SimSun" w:hAnsi="SimSun" w:cs="SimHei"/>
                <w:b/>
                <w:bCs/>
              </w:rPr>
            </w:pPr>
            <w:r w:rsidRPr="00DD7B5F">
              <w:rPr>
                <w:rFonts w:ascii="SimSun" w:eastAsia="SimSun" w:hAnsi="SimSun" w:cs="SimHei" w:hint="eastAsia"/>
                <w:b/>
                <w:bCs/>
              </w:rPr>
              <w:t>授课对象</w:t>
            </w:r>
          </w:p>
        </w:tc>
        <w:tc>
          <w:tcPr>
            <w:tcW w:w="2744" w:type="dxa"/>
            <w:vAlign w:val="center"/>
          </w:tcPr>
          <w:p w:rsidR="00D13271" w:rsidRPr="00FB1BF2" w:rsidRDefault="003F2D0F" w:rsidP="003A11C5">
            <w:pPr>
              <w:spacing w:beforeLines="50" w:afterLines="50"/>
              <w:jc w:val="left"/>
              <w:rPr>
                <w:rFonts w:ascii="宋体" w:eastAsia="宋体" w:hAnsi="宋体"/>
              </w:rPr>
            </w:pPr>
            <w:r w:rsidRPr="00FB1BF2">
              <w:rPr>
                <w:rFonts w:ascii="宋体" w:eastAsia="宋体" w:hAnsi="宋体" w:hint="eastAsia"/>
              </w:rPr>
              <w:t>材料科学与工程专业、高分子材料与工程、环境工程</w:t>
            </w:r>
          </w:p>
        </w:tc>
      </w:tr>
      <w:tr w:rsidR="00D13271" w:rsidRPr="002F4D99" w:rsidTr="00DD7B5F">
        <w:trPr>
          <w:jc w:val="center"/>
        </w:trPr>
        <w:tc>
          <w:tcPr>
            <w:tcW w:w="1135" w:type="dxa"/>
            <w:vAlign w:val="center"/>
          </w:tcPr>
          <w:p w:rsidR="00D13271" w:rsidRPr="00DD7B5F" w:rsidRDefault="00D13271" w:rsidP="003A11C5">
            <w:pPr>
              <w:spacing w:beforeLines="50" w:afterLines="50"/>
              <w:jc w:val="center"/>
              <w:rPr>
                <w:rFonts w:ascii="SimSun" w:eastAsia="SimSun" w:hAnsi="SimSun" w:cs="SimHei"/>
                <w:b/>
                <w:bCs/>
              </w:rPr>
            </w:pPr>
            <w:r w:rsidRPr="00DD7B5F">
              <w:rPr>
                <w:rFonts w:ascii="SimSun" w:eastAsia="SimSun" w:hAnsi="SimSun" w:cs="SimHei" w:hint="eastAsia"/>
                <w:b/>
                <w:bCs/>
              </w:rPr>
              <w:t>学   分</w:t>
            </w:r>
          </w:p>
        </w:tc>
        <w:tc>
          <w:tcPr>
            <w:tcW w:w="3685" w:type="dxa"/>
            <w:vAlign w:val="center"/>
          </w:tcPr>
          <w:p w:rsidR="00D13271" w:rsidRPr="00FB1BF2" w:rsidRDefault="003F2D0F" w:rsidP="003A11C5">
            <w:pPr>
              <w:spacing w:beforeLines="50" w:afterLines="50"/>
              <w:jc w:val="left"/>
              <w:rPr>
                <w:rFonts w:ascii="宋体" w:eastAsia="宋体" w:hAnsi="宋体"/>
              </w:rPr>
            </w:pPr>
            <w:r w:rsidRPr="00FB1BF2">
              <w:rPr>
                <w:rFonts w:ascii="宋体" w:eastAsia="宋体" w:hAnsi="宋体" w:hint="eastAsia"/>
              </w:rPr>
              <w:t>2</w:t>
            </w:r>
          </w:p>
        </w:tc>
        <w:tc>
          <w:tcPr>
            <w:tcW w:w="1134" w:type="dxa"/>
            <w:vAlign w:val="center"/>
          </w:tcPr>
          <w:p w:rsidR="00D13271" w:rsidRPr="00DD7B5F" w:rsidRDefault="00D13271" w:rsidP="003A11C5">
            <w:pPr>
              <w:spacing w:beforeLines="50" w:afterLines="50"/>
              <w:jc w:val="center"/>
              <w:rPr>
                <w:rFonts w:ascii="SimSun" w:eastAsia="SimSun" w:hAnsi="SimSun" w:cs="SimHei"/>
                <w:b/>
                <w:bCs/>
              </w:rPr>
            </w:pPr>
            <w:r w:rsidRPr="00DD7B5F">
              <w:rPr>
                <w:rFonts w:ascii="SimSun" w:eastAsia="SimSun" w:hAnsi="SimSun" w:cs="SimHei" w:hint="eastAsia"/>
                <w:b/>
                <w:bCs/>
              </w:rPr>
              <w:t>学   时</w:t>
            </w:r>
          </w:p>
        </w:tc>
        <w:tc>
          <w:tcPr>
            <w:tcW w:w="2744" w:type="dxa"/>
            <w:vAlign w:val="center"/>
          </w:tcPr>
          <w:p w:rsidR="00D13271" w:rsidRPr="00FB1BF2" w:rsidRDefault="003F2D0F" w:rsidP="003A11C5">
            <w:pPr>
              <w:spacing w:beforeLines="50" w:afterLines="50"/>
              <w:jc w:val="left"/>
              <w:rPr>
                <w:rFonts w:ascii="宋体" w:eastAsia="宋体" w:hAnsi="宋体"/>
              </w:rPr>
            </w:pPr>
            <w:r w:rsidRPr="00FB1BF2">
              <w:rPr>
                <w:rFonts w:ascii="宋体" w:eastAsia="宋体" w:hAnsi="宋体" w:hint="eastAsia"/>
              </w:rPr>
              <w:t>36</w:t>
            </w:r>
          </w:p>
        </w:tc>
      </w:tr>
      <w:tr w:rsidR="00D13271" w:rsidRPr="002F4D99" w:rsidTr="00DD7B5F">
        <w:trPr>
          <w:jc w:val="center"/>
        </w:trPr>
        <w:tc>
          <w:tcPr>
            <w:tcW w:w="1135" w:type="dxa"/>
            <w:vAlign w:val="center"/>
          </w:tcPr>
          <w:p w:rsidR="00D13271" w:rsidRPr="00DD7B5F" w:rsidRDefault="00D13271" w:rsidP="003A11C5">
            <w:pPr>
              <w:spacing w:beforeLines="50" w:afterLines="50"/>
              <w:jc w:val="center"/>
              <w:rPr>
                <w:rFonts w:ascii="SimSun" w:eastAsia="SimSun" w:hAnsi="SimSun" w:cs="SimHei"/>
                <w:b/>
                <w:bCs/>
              </w:rPr>
            </w:pPr>
            <w:r w:rsidRPr="00DD7B5F">
              <w:rPr>
                <w:rFonts w:ascii="SimSun" w:eastAsia="SimSun" w:hAnsi="SimSun" w:cs="SimHei" w:hint="eastAsia"/>
                <w:b/>
                <w:bCs/>
              </w:rPr>
              <w:t>主讲教师</w:t>
            </w:r>
          </w:p>
        </w:tc>
        <w:tc>
          <w:tcPr>
            <w:tcW w:w="3685" w:type="dxa"/>
            <w:vAlign w:val="center"/>
          </w:tcPr>
          <w:p w:rsidR="00D13271" w:rsidRPr="00FB1BF2" w:rsidRDefault="003F2D0F" w:rsidP="003A11C5">
            <w:pPr>
              <w:spacing w:beforeLines="50" w:afterLines="50"/>
              <w:jc w:val="left"/>
              <w:rPr>
                <w:rFonts w:ascii="宋体" w:eastAsia="宋体" w:hAnsi="宋体"/>
              </w:rPr>
            </w:pPr>
            <w:r w:rsidRPr="00FB1BF2">
              <w:rPr>
                <w:rFonts w:ascii="宋体" w:eastAsia="宋体" w:hAnsi="宋体"/>
              </w:rPr>
              <w:t>刘涛</w:t>
            </w:r>
          </w:p>
        </w:tc>
        <w:tc>
          <w:tcPr>
            <w:tcW w:w="1134" w:type="dxa"/>
            <w:vAlign w:val="center"/>
          </w:tcPr>
          <w:p w:rsidR="00D13271" w:rsidRPr="00DD7B5F" w:rsidRDefault="00D13271" w:rsidP="003A11C5">
            <w:pPr>
              <w:spacing w:beforeLines="50" w:afterLines="50"/>
              <w:jc w:val="center"/>
              <w:rPr>
                <w:rFonts w:ascii="SimSun" w:eastAsia="SimSun" w:hAnsi="SimSun" w:cs="SimHei"/>
                <w:b/>
                <w:bCs/>
              </w:rPr>
            </w:pPr>
            <w:r w:rsidRPr="00DD7B5F">
              <w:rPr>
                <w:rFonts w:ascii="SimSun" w:eastAsia="SimSun" w:hAnsi="SimSun" w:cs="SimHei" w:hint="eastAsia"/>
                <w:b/>
                <w:bCs/>
              </w:rPr>
              <w:t>修订日期</w:t>
            </w:r>
          </w:p>
        </w:tc>
        <w:tc>
          <w:tcPr>
            <w:tcW w:w="2744" w:type="dxa"/>
            <w:vAlign w:val="center"/>
          </w:tcPr>
          <w:p w:rsidR="00D13271" w:rsidRPr="00FB1BF2" w:rsidRDefault="003F2D0F" w:rsidP="003A11C5">
            <w:pPr>
              <w:spacing w:beforeLines="50" w:afterLines="50"/>
              <w:jc w:val="left"/>
              <w:rPr>
                <w:rFonts w:ascii="宋体" w:eastAsia="宋体" w:hAnsi="宋体"/>
              </w:rPr>
            </w:pPr>
            <w:r w:rsidRPr="00FB1BF2">
              <w:rPr>
                <w:rFonts w:ascii="宋体" w:eastAsia="宋体" w:hAnsi="宋体" w:hint="eastAsia"/>
              </w:rPr>
              <w:t>2021.05.2</w:t>
            </w:r>
            <w:r w:rsidR="00FB1BF2">
              <w:rPr>
                <w:rFonts w:ascii="宋体" w:eastAsia="宋体" w:hAnsi="宋体" w:hint="eastAsia"/>
              </w:rPr>
              <w:t>9</w:t>
            </w:r>
          </w:p>
        </w:tc>
      </w:tr>
      <w:tr w:rsidR="00D13271" w:rsidRPr="002F4D99" w:rsidTr="00DD7B5F">
        <w:trPr>
          <w:jc w:val="center"/>
        </w:trPr>
        <w:tc>
          <w:tcPr>
            <w:tcW w:w="1135" w:type="dxa"/>
            <w:vAlign w:val="center"/>
          </w:tcPr>
          <w:p w:rsidR="00D13271" w:rsidRPr="00DD7B5F" w:rsidRDefault="00D13271" w:rsidP="003A11C5">
            <w:pPr>
              <w:spacing w:beforeLines="50" w:afterLines="50"/>
              <w:jc w:val="center"/>
              <w:rPr>
                <w:rFonts w:ascii="SimSun" w:eastAsia="SimSun" w:hAnsi="SimSun" w:cs="SimHei"/>
                <w:b/>
                <w:bCs/>
              </w:rPr>
            </w:pPr>
            <w:r w:rsidRPr="00DD7B5F">
              <w:rPr>
                <w:rFonts w:ascii="SimSun" w:eastAsia="SimSun" w:hAnsi="SimSun" w:cs="SimHei" w:hint="eastAsia"/>
                <w:b/>
                <w:bCs/>
              </w:rPr>
              <w:t>指定教材</w:t>
            </w:r>
          </w:p>
        </w:tc>
        <w:tc>
          <w:tcPr>
            <w:tcW w:w="7563" w:type="dxa"/>
            <w:gridSpan w:val="3"/>
            <w:vAlign w:val="center"/>
          </w:tcPr>
          <w:p w:rsidR="00D13271" w:rsidRPr="00DD7B5F" w:rsidRDefault="003F2D0F" w:rsidP="003A11C5">
            <w:pPr>
              <w:spacing w:beforeLines="50" w:afterLines="50"/>
              <w:jc w:val="left"/>
              <w:rPr>
                <w:rFonts w:ascii="SimSun" w:eastAsia="SimSun" w:hAnsi="SimSun"/>
              </w:rPr>
            </w:pPr>
            <w:r w:rsidRPr="00FB1BF2">
              <w:rPr>
                <w:rFonts w:ascii="宋体" w:eastAsia="宋体" w:hAnsi="宋体" w:hint="eastAsia"/>
              </w:rPr>
              <w:t>都沁军，邢秀青，《工程经济学（第</w:t>
            </w:r>
            <w:r w:rsidRPr="00FB1BF2">
              <w:rPr>
                <w:rFonts w:ascii="宋体" w:eastAsia="宋体" w:hAnsi="宋体"/>
              </w:rPr>
              <w:t>2</w:t>
            </w:r>
            <w:r w:rsidRPr="00FB1BF2">
              <w:rPr>
                <w:rFonts w:ascii="宋体" w:eastAsia="宋体" w:hAnsi="宋体" w:hint="eastAsia"/>
              </w:rPr>
              <w:t>版）》，北京大学出版社，</w:t>
            </w:r>
            <w:r w:rsidRPr="00FB1BF2">
              <w:rPr>
                <w:rFonts w:ascii="宋体" w:eastAsia="宋体" w:hAnsi="宋体"/>
              </w:rPr>
              <w:t>2019</w:t>
            </w:r>
          </w:p>
        </w:tc>
      </w:tr>
    </w:tbl>
    <w:p w:rsidR="00E05E8B" w:rsidRPr="00C73D2D" w:rsidRDefault="00E05E8B" w:rsidP="003A11C5">
      <w:pPr>
        <w:pStyle w:val="a3"/>
        <w:spacing w:beforeLines="50" w:afterLines="50"/>
        <w:ind w:firstLineChars="200" w:firstLine="562"/>
        <w:jc w:val="left"/>
        <w:rPr>
          <w:rFonts w:ascii="黑体" w:eastAsia="黑体" w:hAnsi="黑体" w:cs="SimSun"/>
          <w:b/>
          <w:sz w:val="28"/>
          <w:szCs w:val="28"/>
        </w:rPr>
      </w:pPr>
      <w:r w:rsidRPr="00C73D2D">
        <w:rPr>
          <w:rFonts w:ascii="黑体" w:eastAsia="黑体" w:hAnsi="黑体" w:cs="SimSun" w:hint="eastAsia"/>
          <w:b/>
          <w:sz w:val="28"/>
          <w:szCs w:val="28"/>
        </w:rPr>
        <w:t>二、课程目标</w:t>
      </w:r>
    </w:p>
    <w:p w:rsidR="00E05E8B" w:rsidRPr="00FB1BF2" w:rsidRDefault="00E05E8B" w:rsidP="003A11C5">
      <w:pPr>
        <w:pStyle w:val="a3"/>
        <w:spacing w:beforeLines="50" w:afterLines="50"/>
        <w:ind w:firstLineChars="200" w:firstLine="480"/>
        <w:rPr>
          <w:rFonts w:ascii="黑体" w:eastAsia="黑体" w:hAnsi="黑体" w:cs="SimSun"/>
          <w:b/>
          <w:sz w:val="24"/>
          <w:szCs w:val="24"/>
        </w:rPr>
      </w:pPr>
      <w:r w:rsidRPr="00FB1BF2">
        <w:rPr>
          <w:rFonts w:ascii="黑体" w:eastAsia="黑体" w:hAnsi="黑体" w:cs="SimSun" w:hint="eastAsia"/>
          <w:sz w:val="24"/>
          <w:szCs w:val="24"/>
        </w:rPr>
        <w:t>（一）</w:t>
      </w:r>
      <w:r w:rsidRPr="00FB1BF2">
        <w:rPr>
          <w:rFonts w:ascii="黑体" w:eastAsia="黑体" w:hAnsi="黑体" w:cs="SimSun" w:hint="eastAsia"/>
          <w:b/>
          <w:sz w:val="24"/>
          <w:szCs w:val="24"/>
        </w:rPr>
        <w:t>总体目标：</w:t>
      </w:r>
    </w:p>
    <w:p w:rsidR="006B73AF" w:rsidRPr="008C38AD" w:rsidRDefault="006B73AF" w:rsidP="003A11C5">
      <w:pPr>
        <w:pStyle w:val="a3"/>
        <w:spacing w:beforeLines="50" w:afterLines="50"/>
        <w:ind w:firstLineChars="200" w:firstLine="420"/>
        <w:rPr>
          <w:rFonts w:ascii="宋体" w:eastAsia="宋体" w:hAnsi="宋体" w:cs="SimSun"/>
        </w:rPr>
      </w:pPr>
      <w:r w:rsidRPr="008C38AD">
        <w:rPr>
          <w:rFonts w:ascii="宋体" w:eastAsia="宋体" w:hAnsi="宋体" w:cs="SimSun" w:hint="eastAsia"/>
        </w:rPr>
        <w:t>本课程的总体目标在于培养学生正确地理解和运用工程经济学基本概念和方法，熟悉工程师的职业伦理规范及社会责任，为工程项目的经济决策提供科学依据，了解工程项目在计划、实施、管理过程中可能出现的伦理道德问题并提供解决思路。在阐述系统知识的基础上，利用作业练习和考试、案例分析和课堂讨论等形式，加强和提高学生综合运用所学知识去分析和解决工程经济和伦理道德问题的能力。</w:t>
      </w:r>
    </w:p>
    <w:p w:rsidR="00E05E8B" w:rsidRPr="00FB1BF2" w:rsidRDefault="00E05E8B" w:rsidP="003A11C5">
      <w:pPr>
        <w:pStyle w:val="a3"/>
        <w:spacing w:beforeLines="50" w:afterLines="50"/>
        <w:ind w:firstLineChars="200" w:firstLine="480"/>
        <w:rPr>
          <w:rFonts w:ascii="黑体" w:eastAsia="黑体" w:hAnsi="黑体" w:cs="SimSun"/>
          <w:sz w:val="24"/>
          <w:szCs w:val="24"/>
        </w:rPr>
      </w:pPr>
      <w:r w:rsidRPr="00FB1BF2">
        <w:rPr>
          <w:rFonts w:ascii="黑体" w:eastAsia="黑体" w:hAnsi="黑体" w:cs="SimSun" w:hint="eastAsia"/>
          <w:sz w:val="24"/>
          <w:szCs w:val="24"/>
        </w:rPr>
        <w:t>（二）课程目标：</w:t>
      </w:r>
    </w:p>
    <w:p w:rsidR="000349B4" w:rsidRDefault="000349B4" w:rsidP="003A11C5">
      <w:pPr>
        <w:pStyle w:val="a3"/>
        <w:spacing w:beforeLines="50" w:afterLines="50"/>
        <w:ind w:firstLineChars="200" w:firstLine="420"/>
        <w:rPr>
          <w:rFonts w:hAnsi="SimSun" w:cs="SimSun"/>
        </w:rPr>
      </w:pPr>
      <w:r w:rsidRPr="00DA2817">
        <w:rPr>
          <w:rFonts w:ascii="Times New Roman" w:hAnsi="SimSun" w:hint="eastAsia"/>
          <w:bCs/>
          <w:szCs w:val="21"/>
        </w:rPr>
        <w:t>通过本课程的学习，掌握必要的工程经济分析工具，对技术可行的多种工程方案进行经济可行性分析和评估，为正确决策提供科学依据。其主要任务是使学生了解工程经济学分析的基本步骤、货币资金的时间价值和现金流概念、单个工程项目的经济评价指标、费用</w:t>
      </w:r>
      <w:r w:rsidRPr="00DA2817">
        <w:rPr>
          <w:rFonts w:ascii="Times New Roman" w:hAnsi="SimSun"/>
          <w:bCs/>
          <w:szCs w:val="21"/>
        </w:rPr>
        <w:t>-</w:t>
      </w:r>
      <w:r w:rsidRPr="00DA2817">
        <w:rPr>
          <w:rFonts w:ascii="Times New Roman" w:hAnsi="SimSun" w:hint="eastAsia"/>
          <w:bCs/>
          <w:szCs w:val="21"/>
        </w:rPr>
        <w:t>效能分析、盈亏平衡分析、敏感性分析、风险分析等工程经济评价方法，以及工程伦理学的主要思想，并通过案例分析为工程伦理决策中的困境提供解决思路。</w:t>
      </w:r>
    </w:p>
    <w:p w:rsidR="000349B4" w:rsidRPr="008C38AD" w:rsidRDefault="000349B4" w:rsidP="008C38AD">
      <w:pPr>
        <w:widowControl/>
        <w:ind w:firstLineChars="196" w:firstLine="413"/>
        <w:rPr>
          <w:rFonts w:ascii="宋体" w:eastAsia="宋体" w:hAnsi="宋体"/>
          <w:b/>
          <w:szCs w:val="21"/>
        </w:rPr>
      </w:pPr>
      <w:bookmarkStart w:id="0" w:name="_Hlk68200785"/>
      <w:r w:rsidRPr="008C38AD">
        <w:rPr>
          <w:rFonts w:ascii="宋体" w:eastAsia="宋体" w:hAnsi="宋体" w:cs="Times New Roman" w:hint="eastAsia"/>
          <w:b/>
          <w:kern w:val="0"/>
          <w:szCs w:val="21"/>
        </w:rPr>
        <w:t>课程目标1</w:t>
      </w:r>
      <w:r w:rsidR="008C38AD" w:rsidRPr="008C38AD">
        <w:rPr>
          <w:rFonts w:ascii="宋体" w:eastAsia="宋体" w:hAnsi="宋体" w:cs="Times New Roman" w:hint="eastAsia"/>
          <w:b/>
          <w:kern w:val="0"/>
          <w:szCs w:val="21"/>
        </w:rPr>
        <w:t>：</w:t>
      </w:r>
      <w:r w:rsidRPr="008C38AD">
        <w:rPr>
          <w:rFonts w:ascii="宋体" w:eastAsia="宋体" w:hAnsi="宋体" w:hint="eastAsia"/>
          <w:b/>
          <w:szCs w:val="21"/>
        </w:rPr>
        <w:t>熟悉工程经济分析常用概念与计算方法，掌握工程经济分析、评价及决策的基本原理</w:t>
      </w:r>
    </w:p>
    <w:p w:rsidR="00B5580C" w:rsidRDefault="000349B4" w:rsidP="000349B4">
      <w:pPr>
        <w:widowControl/>
        <w:ind w:firstLineChars="200" w:firstLine="440"/>
        <w:rPr>
          <w:rFonts w:ascii="SimSun" w:hAnsi="SimSun" w:hint="eastAsia"/>
          <w:sz w:val="22"/>
        </w:rPr>
      </w:pPr>
      <w:r w:rsidRPr="000349B4">
        <w:rPr>
          <w:rFonts w:ascii="SimSun" w:eastAsia="SimSun" w:hAnsi="SimSun" w:hint="eastAsia"/>
          <w:sz w:val="22"/>
        </w:rPr>
        <w:t>1.1了解科学理性</w:t>
      </w:r>
      <w:r w:rsidRPr="000349B4">
        <w:rPr>
          <w:rFonts w:ascii="SimSun" w:eastAsia="SimSun" w:hAnsi="SimSun" w:hint="eastAsia"/>
        </w:rPr>
        <w:t>决策的基本方法</w:t>
      </w:r>
      <w:r w:rsidRPr="000349B4">
        <w:rPr>
          <w:rFonts w:ascii="SimSun" w:eastAsia="SimSun" w:hAnsi="SimSun" w:hint="eastAsia"/>
          <w:sz w:val="22"/>
        </w:rPr>
        <w:t>；</w:t>
      </w:r>
    </w:p>
    <w:p w:rsidR="00B5580C" w:rsidRDefault="000349B4" w:rsidP="00B5580C">
      <w:pPr>
        <w:widowControl/>
        <w:ind w:firstLineChars="200" w:firstLine="440"/>
        <w:rPr>
          <w:rFonts w:ascii="SimSun" w:hAnsi="SimSun" w:hint="eastAsia"/>
          <w:sz w:val="22"/>
        </w:rPr>
      </w:pPr>
      <w:r w:rsidRPr="000349B4">
        <w:rPr>
          <w:rFonts w:ascii="SimSun" w:eastAsia="SimSun" w:hAnsi="SimSun"/>
          <w:sz w:val="22"/>
        </w:rPr>
        <w:t xml:space="preserve">1.2 </w:t>
      </w:r>
      <w:r w:rsidRPr="000349B4">
        <w:rPr>
          <w:rFonts w:ascii="SimSun" w:eastAsia="SimSun" w:hAnsi="SimSun" w:hint="eastAsia"/>
          <w:sz w:val="22"/>
        </w:rPr>
        <w:t>熟悉投资、成本、营收和利润的概念与计算方法；</w:t>
      </w:r>
    </w:p>
    <w:p w:rsidR="000349B4" w:rsidRPr="00F95D56" w:rsidRDefault="000349B4" w:rsidP="00B5580C">
      <w:pPr>
        <w:widowControl/>
        <w:ind w:firstLineChars="200" w:firstLine="440"/>
        <w:rPr>
          <w:rFonts w:ascii="SimSun" w:hAnsi="SimSun"/>
          <w:sz w:val="22"/>
        </w:rPr>
      </w:pPr>
      <w:r w:rsidRPr="000349B4">
        <w:rPr>
          <w:rFonts w:ascii="SimSun" w:eastAsia="SimSun" w:hAnsi="SimSun"/>
          <w:sz w:val="22"/>
        </w:rPr>
        <w:t xml:space="preserve">1.3 </w:t>
      </w:r>
      <w:r w:rsidRPr="000349B4">
        <w:rPr>
          <w:rFonts w:ascii="SimSun" w:eastAsia="SimSun" w:hAnsi="SimSun" w:hint="eastAsia"/>
          <w:sz w:val="22"/>
        </w:rPr>
        <w:t>明白货币资金时间价值的本质</w:t>
      </w:r>
      <w:r w:rsidR="00F95D56">
        <w:rPr>
          <w:rFonts w:ascii="SimSun" w:eastAsia="SimSun" w:hAnsi="SimSun" w:hint="eastAsia"/>
          <w:sz w:val="22"/>
        </w:rPr>
        <w:t>及其衡量尺度，并可利用相应公式和工具，对任意现金流进行等值计算</w:t>
      </w:r>
      <w:r w:rsidR="00F95D56" w:rsidRPr="000349B4">
        <w:rPr>
          <w:rFonts w:ascii="SimSun" w:eastAsia="SimSun" w:hAnsi="SimSun" w:hint="eastAsia"/>
          <w:sz w:val="22"/>
        </w:rPr>
        <w:t>；</w:t>
      </w:r>
    </w:p>
    <w:p w:rsidR="000349B4" w:rsidRPr="008C38AD" w:rsidRDefault="000349B4" w:rsidP="000349B4">
      <w:pPr>
        <w:widowControl/>
        <w:ind w:firstLineChars="196" w:firstLine="413"/>
        <w:rPr>
          <w:rFonts w:ascii="宋体" w:eastAsia="宋体" w:hAnsi="宋体" w:cs="Times New Roman"/>
          <w:b/>
          <w:kern w:val="0"/>
          <w:szCs w:val="21"/>
        </w:rPr>
      </w:pPr>
      <w:r w:rsidRPr="008C38AD">
        <w:rPr>
          <w:rFonts w:ascii="宋体" w:eastAsia="宋体" w:hAnsi="宋体" w:cs="Times New Roman" w:hint="eastAsia"/>
          <w:b/>
          <w:kern w:val="0"/>
          <w:szCs w:val="21"/>
        </w:rPr>
        <w:t>课程目标2</w:t>
      </w:r>
      <w:r w:rsidR="00B5580C">
        <w:rPr>
          <w:rFonts w:ascii="宋体" w:eastAsia="宋体" w:hAnsi="宋体" w:cs="Times New Roman" w:hint="eastAsia"/>
          <w:b/>
          <w:kern w:val="0"/>
          <w:szCs w:val="21"/>
        </w:rPr>
        <w:t>：</w:t>
      </w:r>
      <w:r w:rsidRPr="008C38AD">
        <w:rPr>
          <w:rFonts w:ascii="宋体" w:eastAsia="宋体" w:hAnsi="宋体" w:cs="Times New Roman" w:hint="eastAsia"/>
          <w:b/>
          <w:kern w:val="0"/>
          <w:szCs w:val="21"/>
        </w:rPr>
        <w:t>熟悉单方案工程经济分析常用评估指标，并可将其熟练运用对单方案工程项目的经济效益做出准确评估</w:t>
      </w:r>
    </w:p>
    <w:p w:rsidR="000349B4" w:rsidRPr="000349B4" w:rsidRDefault="000349B4" w:rsidP="000349B4">
      <w:pPr>
        <w:widowControl/>
        <w:ind w:firstLineChars="200" w:firstLine="440"/>
        <w:rPr>
          <w:rFonts w:ascii="SimSun" w:eastAsia="SimSun" w:hAnsi="SimSun"/>
          <w:sz w:val="22"/>
        </w:rPr>
      </w:pPr>
      <w:r w:rsidRPr="000349B4">
        <w:rPr>
          <w:rFonts w:ascii="SimSun" w:eastAsia="SimSun" w:hAnsi="SimSun"/>
          <w:sz w:val="22"/>
        </w:rPr>
        <w:t>2</w:t>
      </w:r>
      <w:r w:rsidRPr="000349B4">
        <w:rPr>
          <w:rFonts w:ascii="SimSun" w:eastAsia="SimSun" w:hAnsi="SimSun" w:hint="eastAsia"/>
          <w:sz w:val="22"/>
        </w:rPr>
        <w:t>.1熟悉时间型，比率型，价值型和清偿能力评价指标的概念，经济含义及其计算方法；</w:t>
      </w:r>
    </w:p>
    <w:p w:rsidR="000349B4" w:rsidRPr="00F95D56" w:rsidRDefault="000349B4" w:rsidP="00B5580C">
      <w:pPr>
        <w:widowControl/>
        <w:ind w:firstLineChars="200" w:firstLine="440"/>
        <w:rPr>
          <w:rFonts w:ascii="SimSun" w:hAnsi="SimSun"/>
          <w:sz w:val="22"/>
        </w:rPr>
      </w:pPr>
      <w:r w:rsidRPr="00B5580C">
        <w:rPr>
          <w:rFonts w:ascii="SimSun" w:eastAsia="SimSun" w:hAnsi="SimSun"/>
          <w:sz w:val="22"/>
        </w:rPr>
        <w:lastRenderedPageBreak/>
        <w:t>2.2</w:t>
      </w:r>
      <w:r w:rsidRPr="00B5580C">
        <w:rPr>
          <w:rFonts w:ascii="SimSun" w:eastAsia="SimSun" w:hAnsi="SimSun" w:hint="eastAsia"/>
          <w:sz w:val="22"/>
        </w:rPr>
        <w:t>针对给定单方案现金流，能够熟练计算其净/动态投资回收期，净现值、净年值，净终值，</w:t>
      </w:r>
      <w:r w:rsidR="00F95D56">
        <w:rPr>
          <w:rFonts w:ascii="SimSun" w:eastAsia="SimSun" w:hAnsi="SimSun" w:hint="eastAsia"/>
          <w:sz w:val="22"/>
        </w:rPr>
        <w:t>内部收益率，外部收益率等重要经济指标，并对其经济可行性进行评估</w:t>
      </w:r>
      <w:r w:rsidR="00F95D56" w:rsidRPr="000349B4">
        <w:rPr>
          <w:rFonts w:ascii="SimSun" w:eastAsia="SimSun" w:hAnsi="SimSun" w:hint="eastAsia"/>
          <w:sz w:val="22"/>
        </w:rPr>
        <w:t>；</w:t>
      </w:r>
    </w:p>
    <w:p w:rsidR="000349B4" w:rsidRPr="00F95D56" w:rsidRDefault="000349B4" w:rsidP="00B5580C">
      <w:pPr>
        <w:widowControl/>
        <w:ind w:firstLineChars="200" w:firstLine="440"/>
        <w:rPr>
          <w:rFonts w:ascii="SimSun" w:hAnsi="SimSun"/>
          <w:sz w:val="22"/>
        </w:rPr>
      </w:pPr>
      <w:r w:rsidRPr="00B5580C">
        <w:rPr>
          <w:rFonts w:ascii="SimSun" w:eastAsia="SimSun" w:hAnsi="SimSun" w:hint="eastAsia"/>
          <w:sz w:val="22"/>
        </w:rPr>
        <w:t>2</w:t>
      </w:r>
      <w:r w:rsidRPr="00B5580C">
        <w:rPr>
          <w:rFonts w:ascii="SimSun" w:eastAsia="SimSun" w:hAnsi="SimSun"/>
          <w:sz w:val="22"/>
        </w:rPr>
        <w:t>.3</w:t>
      </w:r>
      <w:r w:rsidRPr="00B5580C">
        <w:rPr>
          <w:rFonts w:ascii="SimSun" w:eastAsia="SimSun" w:hAnsi="SimSun" w:hint="eastAsia"/>
          <w:sz w:val="22"/>
        </w:rPr>
        <w:t>了解并可运用费用-效益和费用-</w:t>
      </w:r>
      <w:r w:rsidR="00F95D56">
        <w:rPr>
          <w:rFonts w:ascii="SimSun" w:eastAsia="SimSun" w:hAnsi="SimSun" w:hint="eastAsia"/>
          <w:sz w:val="22"/>
        </w:rPr>
        <w:t>效能分析对单方案公共项目进行经济合理性评估</w:t>
      </w:r>
      <w:r w:rsidR="00F95D56" w:rsidRPr="000349B4">
        <w:rPr>
          <w:rFonts w:ascii="SimSun" w:eastAsia="SimSun" w:hAnsi="SimSun" w:hint="eastAsia"/>
          <w:sz w:val="22"/>
        </w:rPr>
        <w:t>；</w:t>
      </w:r>
    </w:p>
    <w:p w:rsidR="000349B4" w:rsidRPr="008C38AD" w:rsidRDefault="000349B4" w:rsidP="000349B4">
      <w:pPr>
        <w:widowControl/>
        <w:ind w:firstLineChars="196" w:firstLine="413"/>
        <w:rPr>
          <w:rFonts w:ascii="宋体" w:eastAsia="宋体" w:hAnsi="宋体" w:cs="Times New Roman"/>
          <w:b/>
          <w:kern w:val="0"/>
          <w:szCs w:val="21"/>
        </w:rPr>
      </w:pPr>
      <w:r w:rsidRPr="008C38AD">
        <w:rPr>
          <w:rFonts w:ascii="宋体" w:eastAsia="宋体" w:hAnsi="宋体" w:cs="Times New Roman" w:hint="eastAsia"/>
          <w:b/>
          <w:kern w:val="0"/>
          <w:szCs w:val="21"/>
        </w:rPr>
        <w:t>课程目标3</w:t>
      </w:r>
      <w:r w:rsidR="00B5580C">
        <w:rPr>
          <w:rFonts w:ascii="宋体" w:eastAsia="宋体" w:hAnsi="宋体" w:cs="Times New Roman" w:hint="eastAsia"/>
          <w:b/>
          <w:kern w:val="0"/>
          <w:szCs w:val="21"/>
        </w:rPr>
        <w:t>：</w:t>
      </w:r>
      <w:r w:rsidRPr="008C38AD">
        <w:rPr>
          <w:rFonts w:ascii="宋体" w:eastAsia="宋体" w:hAnsi="宋体" w:cs="Times New Roman" w:hint="eastAsia"/>
          <w:b/>
          <w:kern w:val="0"/>
          <w:szCs w:val="21"/>
        </w:rPr>
        <w:t>熟悉多方案工程经济分析常用评估指标，并可将其熟练运用对多方案工程项目的优选做出准确评估</w:t>
      </w:r>
    </w:p>
    <w:p w:rsidR="000349B4" w:rsidRPr="000349B4" w:rsidRDefault="000349B4" w:rsidP="000349B4">
      <w:pPr>
        <w:widowControl/>
        <w:ind w:firstLineChars="200" w:firstLine="440"/>
        <w:rPr>
          <w:rFonts w:ascii="SimSun" w:eastAsia="SimSun" w:hAnsi="SimSun"/>
          <w:sz w:val="22"/>
        </w:rPr>
      </w:pPr>
      <w:r>
        <w:rPr>
          <w:rFonts w:ascii="SimSun" w:eastAsia="SimSun" w:hAnsi="SimSun" w:hint="eastAsia"/>
          <w:sz w:val="22"/>
        </w:rPr>
        <w:t>3.1</w:t>
      </w:r>
      <w:r w:rsidRPr="000349B4">
        <w:rPr>
          <w:rFonts w:ascii="SimSun" w:eastAsia="SimSun" w:hAnsi="SimSun" w:hint="eastAsia"/>
          <w:sz w:val="22"/>
        </w:rPr>
        <w:t>熟悉多方案项目类型及其常用经济评价指标的概念及计算方法；</w:t>
      </w:r>
    </w:p>
    <w:p w:rsidR="000349B4" w:rsidRPr="00F95D56" w:rsidRDefault="000349B4" w:rsidP="000349B4">
      <w:pPr>
        <w:pStyle w:val="a8"/>
        <w:widowControl/>
        <w:autoSpaceDE/>
        <w:autoSpaceDN/>
        <w:adjustRightInd/>
        <w:ind w:firstLine="440"/>
        <w:rPr>
          <w:rFonts w:eastAsiaTheme="minorEastAsia" w:hAnsi="SimSun"/>
          <w:sz w:val="22"/>
          <w:szCs w:val="22"/>
        </w:rPr>
      </w:pPr>
      <w:r w:rsidRPr="000349B4">
        <w:rPr>
          <w:rFonts w:hAnsi="SimSun"/>
          <w:sz w:val="22"/>
          <w:szCs w:val="22"/>
        </w:rPr>
        <w:t>3.2</w:t>
      </w:r>
      <w:r w:rsidRPr="000349B4">
        <w:rPr>
          <w:rFonts w:hAnsi="SimSun" w:hint="eastAsia"/>
          <w:sz w:val="22"/>
          <w:szCs w:val="22"/>
        </w:rPr>
        <w:t>针对给定多方案现金流优选问题，能够熟练运用增量法，</w:t>
      </w:r>
      <w:r w:rsidR="00F95D56">
        <w:rPr>
          <w:rFonts w:hAnsi="SimSun" w:hint="eastAsia"/>
          <w:sz w:val="22"/>
          <w:szCs w:val="22"/>
        </w:rPr>
        <w:t>直接法，最小费法或净现值率法等方法对各方案的经济优劣性进行评估</w:t>
      </w:r>
      <w:r w:rsidR="00F95D56" w:rsidRPr="000349B4">
        <w:rPr>
          <w:rFonts w:hAnsi="SimSun" w:hint="eastAsia"/>
          <w:sz w:val="22"/>
        </w:rPr>
        <w:t>；</w:t>
      </w:r>
    </w:p>
    <w:p w:rsidR="000349B4" w:rsidRPr="00F95D56" w:rsidRDefault="000349B4" w:rsidP="00B5580C">
      <w:pPr>
        <w:pStyle w:val="a8"/>
        <w:widowControl/>
        <w:autoSpaceDE/>
        <w:autoSpaceDN/>
        <w:adjustRightInd/>
        <w:ind w:firstLine="440"/>
        <w:rPr>
          <w:rFonts w:eastAsiaTheme="minorEastAsia" w:hAnsi="SimSun"/>
          <w:sz w:val="22"/>
          <w:szCs w:val="22"/>
        </w:rPr>
      </w:pPr>
      <w:r w:rsidRPr="000349B4">
        <w:rPr>
          <w:rFonts w:hAnsi="SimSun" w:hint="eastAsia"/>
          <w:sz w:val="22"/>
          <w:szCs w:val="22"/>
        </w:rPr>
        <w:t>3</w:t>
      </w:r>
      <w:r w:rsidRPr="000349B4">
        <w:rPr>
          <w:rFonts w:hAnsi="SimSun"/>
          <w:sz w:val="22"/>
          <w:szCs w:val="22"/>
        </w:rPr>
        <w:t>.3</w:t>
      </w:r>
      <w:r w:rsidRPr="000349B4">
        <w:rPr>
          <w:rFonts w:hAnsi="SimSun" w:hint="eastAsia"/>
          <w:sz w:val="22"/>
          <w:szCs w:val="22"/>
        </w:rPr>
        <w:t>了解并可运用增量费用-效益和增量费用-</w:t>
      </w:r>
      <w:r w:rsidR="00F95D56">
        <w:rPr>
          <w:rFonts w:hAnsi="SimSun" w:hint="eastAsia"/>
          <w:sz w:val="22"/>
          <w:szCs w:val="22"/>
        </w:rPr>
        <w:t>效能分析对多方案公共项目进行经济合理性评估</w:t>
      </w:r>
      <w:r w:rsidR="00F95D56" w:rsidRPr="000349B4">
        <w:rPr>
          <w:rFonts w:hAnsi="SimSun" w:hint="eastAsia"/>
          <w:sz w:val="22"/>
        </w:rPr>
        <w:t>；</w:t>
      </w:r>
    </w:p>
    <w:p w:rsidR="000349B4" w:rsidRPr="008C38AD" w:rsidRDefault="000349B4" w:rsidP="000349B4">
      <w:pPr>
        <w:widowControl/>
        <w:ind w:firstLineChars="196" w:firstLine="413"/>
        <w:rPr>
          <w:rFonts w:ascii="宋体" w:eastAsia="宋体" w:hAnsi="宋体" w:cs="Times New Roman"/>
          <w:b/>
          <w:kern w:val="0"/>
          <w:szCs w:val="21"/>
        </w:rPr>
      </w:pPr>
      <w:r w:rsidRPr="008C38AD">
        <w:rPr>
          <w:rFonts w:ascii="宋体" w:eastAsia="宋体" w:hAnsi="宋体" w:cs="Times New Roman" w:hint="eastAsia"/>
          <w:b/>
          <w:kern w:val="0"/>
          <w:szCs w:val="21"/>
        </w:rPr>
        <w:t>课程目标4</w:t>
      </w:r>
      <w:r w:rsidR="00B5580C">
        <w:rPr>
          <w:rFonts w:ascii="宋体" w:eastAsia="宋体" w:hAnsi="宋体" w:cs="Times New Roman" w:hint="eastAsia"/>
          <w:b/>
          <w:kern w:val="0"/>
          <w:szCs w:val="21"/>
        </w:rPr>
        <w:t>：</w:t>
      </w:r>
      <w:r w:rsidRPr="008C38AD">
        <w:rPr>
          <w:rFonts w:ascii="宋体" w:eastAsia="宋体" w:hAnsi="宋体" w:cs="Times New Roman" w:hint="eastAsia"/>
          <w:b/>
          <w:kern w:val="0"/>
          <w:szCs w:val="21"/>
        </w:rPr>
        <w:t>了解不确定性因素对工程经济分析结果的影响，并掌握不确定性和风险分析的基本方法</w:t>
      </w:r>
    </w:p>
    <w:p w:rsidR="000349B4" w:rsidRPr="000349B4" w:rsidRDefault="000349B4" w:rsidP="000349B4">
      <w:pPr>
        <w:widowControl/>
        <w:ind w:firstLineChars="200" w:firstLine="440"/>
        <w:rPr>
          <w:rFonts w:ascii="SimSun" w:eastAsia="SimSun" w:hAnsi="SimSun"/>
          <w:sz w:val="22"/>
        </w:rPr>
      </w:pPr>
      <w:r w:rsidRPr="000349B4">
        <w:rPr>
          <w:rFonts w:ascii="SimSun" w:eastAsia="SimSun" w:hAnsi="SimSun" w:hint="eastAsia"/>
          <w:sz w:val="22"/>
        </w:rPr>
        <w:t>4</w:t>
      </w:r>
      <w:r w:rsidRPr="000349B4">
        <w:rPr>
          <w:rFonts w:ascii="SimSun" w:eastAsia="SimSun" w:hAnsi="SimSun"/>
          <w:sz w:val="22"/>
        </w:rPr>
        <w:t>.1</w:t>
      </w:r>
      <w:r w:rsidRPr="000349B4">
        <w:rPr>
          <w:rFonts w:ascii="SimSun" w:eastAsia="SimSun" w:hAnsi="SimSun" w:hint="eastAsia"/>
          <w:sz w:val="22"/>
        </w:rPr>
        <w:t>熟悉并可使用盈亏平衡分析和敏感性分析对单/多方案工程项目的不确定性进行评估；</w:t>
      </w:r>
    </w:p>
    <w:p w:rsidR="000349B4" w:rsidRPr="000349B4" w:rsidRDefault="000349B4" w:rsidP="000349B4">
      <w:pPr>
        <w:widowControl/>
        <w:ind w:firstLineChars="200" w:firstLine="440"/>
        <w:rPr>
          <w:rFonts w:ascii="SimSun" w:eastAsia="SimSun" w:hAnsi="SimSun"/>
          <w:sz w:val="22"/>
        </w:rPr>
      </w:pPr>
      <w:r w:rsidRPr="000349B4">
        <w:rPr>
          <w:rFonts w:ascii="SimSun" w:eastAsia="SimSun" w:hAnsi="SimSun"/>
          <w:sz w:val="22"/>
        </w:rPr>
        <w:t>4.2</w:t>
      </w:r>
      <w:r w:rsidRPr="000349B4">
        <w:rPr>
          <w:rFonts w:ascii="SimSun" w:eastAsia="SimSun" w:hAnsi="SimSun" w:hint="eastAsia"/>
          <w:sz w:val="22"/>
        </w:rPr>
        <w:t>了解基本概率分析方法在工程项目风险分析与控制中的应用；</w:t>
      </w:r>
    </w:p>
    <w:p w:rsidR="000349B4" w:rsidRPr="008C38AD" w:rsidRDefault="000349B4" w:rsidP="000349B4">
      <w:pPr>
        <w:widowControl/>
        <w:ind w:firstLineChars="196" w:firstLine="413"/>
        <w:rPr>
          <w:rFonts w:ascii="宋体" w:eastAsia="宋体" w:hAnsi="宋体" w:cs="Times New Roman"/>
          <w:b/>
          <w:kern w:val="0"/>
          <w:szCs w:val="21"/>
        </w:rPr>
      </w:pPr>
      <w:r w:rsidRPr="008C38AD">
        <w:rPr>
          <w:rFonts w:ascii="宋体" w:eastAsia="宋体" w:hAnsi="宋体" w:cs="Times New Roman" w:hint="eastAsia"/>
          <w:b/>
          <w:kern w:val="0"/>
          <w:szCs w:val="21"/>
        </w:rPr>
        <w:t>课程目标5</w:t>
      </w:r>
      <w:r w:rsidR="00B5580C">
        <w:rPr>
          <w:rFonts w:ascii="宋体" w:eastAsia="宋体" w:hAnsi="宋体" w:cs="Times New Roman" w:hint="eastAsia"/>
          <w:b/>
          <w:kern w:val="0"/>
          <w:szCs w:val="21"/>
        </w:rPr>
        <w:t>：</w:t>
      </w:r>
      <w:r w:rsidRPr="008C38AD">
        <w:rPr>
          <w:rFonts w:ascii="宋体" w:eastAsia="宋体" w:hAnsi="宋体" w:cs="Times New Roman" w:hint="eastAsia"/>
          <w:b/>
          <w:kern w:val="0"/>
          <w:szCs w:val="21"/>
        </w:rPr>
        <w:t>熟悉工程师职业伦理规范，了解工程伦理学功利论、义务论、契约论和美德论等主要思想</w:t>
      </w:r>
    </w:p>
    <w:p w:rsidR="000349B4" w:rsidRPr="000349B4" w:rsidRDefault="000349B4" w:rsidP="000349B4">
      <w:pPr>
        <w:widowControl/>
        <w:ind w:firstLineChars="200" w:firstLine="440"/>
        <w:rPr>
          <w:rFonts w:ascii="SimSun" w:eastAsia="SimSun" w:hAnsi="SimSun"/>
          <w:sz w:val="22"/>
        </w:rPr>
      </w:pPr>
      <w:r>
        <w:rPr>
          <w:rFonts w:ascii="SimSun" w:eastAsia="SimSun" w:hAnsi="SimSun" w:hint="eastAsia"/>
          <w:sz w:val="22"/>
        </w:rPr>
        <w:t>5.1</w:t>
      </w:r>
      <w:r w:rsidRPr="000349B4">
        <w:rPr>
          <w:rFonts w:ascii="SimSun" w:eastAsia="SimSun" w:hAnsi="SimSun" w:hint="eastAsia"/>
          <w:sz w:val="22"/>
        </w:rPr>
        <w:t>能够正确评判职业行为实施过程中的利益冲突问题，并采取合理应对措施；</w:t>
      </w:r>
    </w:p>
    <w:p w:rsidR="000349B4" w:rsidRPr="00F95D56" w:rsidRDefault="000349B4" w:rsidP="000349B4">
      <w:pPr>
        <w:widowControl/>
        <w:ind w:firstLineChars="200" w:firstLine="440"/>
        <w:rPr>
          <w:rFonts w:ascii="SimSun" w:hAnsi="SimSun"/>
          <w:sz w:val="22"/>
        </w:rPr>
      </w:pPr>
      <w:r w:rsidRPr="000349B4">
        <w:rPr>
          <w:rFonts w:ascii="SimSun" w:eastAsia="SimSun" w:hAnsi="SimSun"/>
          <w:sz w:val="22"/>
        </w:rPr>
        <w:t>5.2</w:t>
      </w:r>
      <w:r w:rsidRPr="000349B4">
        <w:rPr>
          <w:rFonts w:ascii="SimSun" w:eastAsia="SimSun" w:hAnsi="SimSun" w:hint="eastAsia"/>
          <w:sz w:val="22"/>
        </w:rPr>
        <w:t xml:space="preserve"> </w:t>
      </w:r>
      <w:r w:rsidR="00F95D56">
        <w:rPr>
          <w:rFonts w:ascii="SimSun" w:eastAsia="SimSun" w:hAnsi="SimSun" w:hint="eastAsia"/>
          <w:sz w:val="22"/>
        </w:rPr>
        <w:t>熟悉科学研究过程中的伦理道德问题</w:t>
      </w:r>
      <w:r w:rsidR="00F95D56" w:rsidRPr="000349B4">
        <w:rPr>
          <w:rFonts w:ascii="SimSun" w:eastAsia="SimSun" w:hAnsi="SimSun" w:hint="eastAsia"/>
          <w:sz w:val="22"/>
        </w:rPr>
        <w:t>；</w:t>
      </w:r>
    </w:p>
    <w:bookmarkEnd w:id="0"/>
    <w:p w:rsidR="00703B82" w:rsidRPr="00703B82" w:rsidRDefault="00703B82" w:rsidP="003A11C5">
      <w:pPr>
        <w:pStyle w:val="a3"/>
        <w:spacing w:beforeLines="50" w:afterLines="50"/>
        <w:rPr>
          <w:rFonts w:hAnsi="SimSun" w:cs="SimSun"/>
          <w:color w:val="000000" w:themeColor="text1"/>
          <w:sz w:val="22"/>
          <w:szCs w:val="22"/>
        </w:rPr>
      </w:pPr>
    </w:p>
    <w:p w:rsidR="00E05E8B" w:rsidRPr="00FB1BF2" w:rsidRDefault="00E05E8B" w:rsidP="003A11C5">
      <w:pPr>
        <w:pStyle w:val="a3"/>
        <w:spacing w:beforeLines="50" w:afterLines="50"/>
        <w:ind w:firstLineChars="200" w:firstLine="480"/>
        <w:rPr>
          <w:rFonts w:ascii="黑体" w:eastAsia="黑体" w:hAnsi="黑体" w:cs="SimSun"/>
          <w:sz w:val="24"/>
          <w:szCs w:val="24"/>
        </w:rPr>
      </w:pPr>
      <w:r w:rsidRPr="00FB1BF2">
        <w:rPr>
          <w:rFonts w:ascii="黑体" w:eastAsia="黑体" w:hAnsi="黑体" w:cs="SimSun" w:hint="eastAsia"/>
          <w:sz w:val="24"/>
          <w:szCs w:val="24"/>
        </w:rPr>
        <w:t>（三）课程目标与毕业要求、课程内容的</w:t>
      </w:r>
      <w:r w:rsidR="00DD7B5F" w:rsidRPr="00FB1BF2">
        <w:rPr>
          <w:rFonts w:ascii="黑体" w:eastAsia="黑体" w:hAnsi="黑体" w:cs="SimSun" w:hint="eastAsia"/>
          <w:sz w:val="24"/>
          <w:szCs w:val="24"/>
        </w:rPr>
        <w:t>对应</w:t>
      </w:r>
      <w:r w:rsidRPr="00FB1BF2">
        <w:rPr>
          <w:rFonts w:ascii="黑体" w:eastAsia="黑体" w:hAnsi="黑体" w:cs="SimSun" w:hint="eastAsia"/>
          <w:sz w:val="24"/>
          <w:szCs w:val="24"/>
        </w:rPr>
        <w:t>关系</w:t>
      </w:r>
    </w:p>
    <w:p w:rsidR="00E05E8B" w:rsidRPr="00EB7EB1" w:rsidRDefault="00DD7B5F" w:rsidP="003A11C5">
      <w:pPr>
        <w:pStyle w:val="a3"/>
        <w:spacing w:beforeLines="50" w:afterLines="50"/>
        <w:ind w:firstLineChars="200" w:firstLine="422"/>
        <w:jc w:val="center"/>
        <w:rPr>
          <w:rFonts w:ascii="SimHei" w:hAnsi="SimSun"/>
          <w:b/>
          <w:bCs/>
          <w:szCs w:val="21"/>
        </w:rPr>
      </w:pPr>
      <w:r>
        <w:rPr>
          <w:rFonts w:ascii="SimHei" w:hAnsi="SimSun" w:hint="eastAsia"/>
          <w:b/>
          <w:bCs/>
          <w:szCs w:val="21"/>
        </w:rPr>
        <w:t>表</w:t>
      </w:r>
      <w:r>
        <w:rPr>
          <w:rFonts w:ascii="SimHei" w:hAnsi="SimSun" w:hint="eastAsia"/>
          <w:b/>
          <w:bCs/>
          <w:szCs w:val="21"/>
        </w:rPr>
        <w:t>1</w:t>
      </w:r>
      <w:r>
        <w:rPr>
          <w:rFonts w:ascii="SimHei" w:hAnsi="SimSun" w:hint="eastAsia"/>
          <w:b/>
          <w:bCs/>
          <w:szCs w:val="21"/>
        </w:rPr>
        <w:t>：</w:t>
      </w:r>
      <w:r w:rsidR="00E05E8B">
        <w:rPr>
          <w:rFonts w:ascii="SimHei" w:hAnsi="SimSun" w:hint="eastAsia"/>
          <w:b/>
          <w:bCs/>
          <w:szCs w:val="21"/>
        </w:rPr>
        <w:t>课程目标与</w:t>
      </w:r>
      <w:r w:rsidR="00242673">
        <w:rPr>
          <w:rFonts w:ascii="SimHei" w:hAnsi="SimSun" w:hint="eastAsia"/>
          <w:b/>
          <w:bCs/>
          <w:szCs w:val="21"/>
        </w:rPr>
        <w:t>课程内容、毕业要求</w:t>
      </w:r>
      <w:r w:rsidR="00E05E8B">
        <w:rPr>
          <w:rFonts w:ascii="SimHei" w:hAnsi="SimSun" w:hint="eastAsia"/>
          <w:b/>
          <w:bCs/>
          <w:szCs w:val="21"/>
        </w:rPr>
        <w:t>的对应关系表</w:t>
      </w:r>
    </w:p>
    <w:tbl>
      <w:tblPr>
        <w:tblW w:w="8119"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560"/>
        <w:gridCol w:w="2170"/>
        <w:gridCol w:w="2688"/>
      </w:tblGrid>
      <w:tr w:rsidR="00E05E8B" w:rsidTr="00F95D56">
        <w:trPr>
          <w:jc w:val="center"/>
        </w:trPr>
        <w:tc>
          <w:tcPr>
            <w:tcW w:w="1701" w:type="dxa"/>
            <w:vAlign w:val="center"/>
          </w:tcPr>
          <w:p w:rsidR="00E05E8B" w:rsidRDefault="00E05E8B" w:rsidP="003A11C5">
            <w:pPr>
              <w:pStyle w:val="a3"/>
              <w:spacing w:beforeLines="50" w:afterLines="50"/>
              <w:jc w:val="center"/>
              <w:rPr>
                <w:rFonts w:ascii="SimHei" w:hAnsi="SimSun"/>
                <w:b/>
                <w:bCs/>
                <w:szCs w:val="21"/>
              </w:rPr>
            </w:pPr>
            <w:r>
              <w:rPr>
                <w:rFonts w:ascii="SimHei" w:hAnsi="SimSun" w:hint="eastAsia"/>
                <w:b/>
                <w:bCs/>
                <w:szCs w:val="21"/>
              </w:rPr>
              <w:t>课程目标</w:t>
            </w:r>
          </w:p>
        </w:tc>
        <w:tc>
          <w:tcPr>
            <w:tcW w:w="1560" w:type="dxa"/>
            <w:vAlign w:val="center"/>
          </w:tcPr>
          <w:p w:rsidR="00E05E8B" w:rsidRDefault="00E05E8B" w:rsidP="003A11C5">
            <w:pPr>
              <w:pStyle w:val="a3"/>
              <w:spacing w:beforeLines="50" w:afterLines="50"/>
              <w:jc w:val="center"/>
              <w:rPr>
                <w:rFonts w:hAnsi="SimSun" w:cs="SimSun"/>
                <w:b/>
              </w:rPr>
            </w:pPr>
            <w:r>
              <w:rPr>
                <w:rFonts w:hAnsi="SimSun" w:cs="SimSun" w:hint="eastAsia"/>
                <w:b/>
              </w:rPr>
              <w:t>课程子目标</w:t>
            </w:r>
          </w:p>
        </w:tc>
        <w:tc>
          <w:tcPr>
            <w:tcW w:w="2170" w:type="dxa"/>
            <w:vAlign w:val="center"/>
          </w:tcPr>
          <w:p w:rsidR="00E05E8B" w:rsidRDefault="00B40ECD" w:rsidP="003A11C5">
            <w:pPr>
              <w:pStyle w:val="a3"/>
              <w:spacing w:beforeLines="50" w:afterLines="50"/>
              <w:jc w:val="center"/>
              <w:rPr>
                <w:rFonts w:ascii="SimHei" w:hAnsi="SimSun"/>
                <w:b/>
                <w:bCs/>
                <w:szCs w:val="21"/>
              </w:rPr>
            </w:pPr>
            <w:r>
              <w:rPr>
                <w:rFonts w:ascii="SimHei" w:hAnsi="SimSun" w:hint="eastAsia"/>
                <w:b/>
                <w:bCs/>
                <w:szCs w:val="21"/>
              </w:rPr>
              <w:t>对应课程内容</w:t>
            </w:r>
          </w:p>
        </w:tc>
        <w:tc>
          <w:tcPr>
            <w:tcW w:w="2688" w:type="dxa"/>
            <w:vAlign w:val="center"/>
          </w:tcPr>
          <w:p w:rsidR="00E05E8B" w:rsidRDefault="00B40ECD" w:rsidP="003A11C5">
            <w:pPr>
              <w:pStyle w:val="a3"/>
              <w:spacing w:beforeLines="50" w:afterLines="50"/>
              <w:jc w:val="center"/>
              <w:rPr>
                <w:rFonts w:ascii="SimHei" w:hAnsi="SimSun"/>
                <w:b/>
                <w:bCs/>
                <w:szCs w:val="21"/>
              </w:rPr>
            </w:pPr>
            <w:r>
              <w:rPr>
                <w:rFonts w:ascii="SimHei" w:hAnsi="SimSun" w:hint="eastAsia"/>
                <w:b/>
                <w:bCs/>
                <w:szCs w:val="21"/>
              </w:rPr>
              <w:t>对应毕业要求</w:t>
            </w:r>
          </w:p>
        </w:tc>
      </w:tr>
      <w:tr w:rsidR="00703B82" w:rsidTr="00F95D56">
        <w:trPr>
          <w:jc w:val="center"/>
        </w:trPr>
        <w:tc>
          <w:tcPr>
            <w:tcW w:w="1701" w:type="dxa"/>
            <w:vMerge w:val="restart"/>
            <w:vAlign w:val="center"/>
          </w:tcPr>
          <w:p w:rsidR="00703B82" w:rsidRPr="00DF51CF" w:rsidRDefault="00703B82" w:rsidP="003A11C5">
            <w:pPr>
              <w:pStyle w:val="a3"/>
              <w:spacing w:beforeLines="50" w:afterLines="50"/>
              <w:jc w:val="center"/>
              <w:rPr>
                <w:rFonts w:ascii="宋体" w:eastAsia="宋体" w:hAnsi="宋体" w:cs="SimSun"/>
                <w:szCs w:val="21"/>
              </w:rPr>
            </w:pPr>
            <w:r w:rsidRPr="00DF51CF">
              <w:rPr>
                <w:rFonts w:ascii="宋体" w:eastAsia="宋体" w:hAnsi="宋体" w:cs="SimSun" w:hint="eastAsia"/>
                <w:szCs w:val="21"/>
              </w:rPr>
              <w:t>课程目标1</w:t>
            </w:r>
          </w:p>
        </w:tc>
        <w:tc>
          <w:tcPr>
            <w:tcW w:w="1560" w:type="dxa"/>
            <w:vAlign w:val="center"/>
          </w:tcPr>
          <w:p w:rsidR="00703B82" w:rsidRPr="00DF51CF" w:rsidRDefault="00703B82" w:rsidP="003A11C5">
            <w:pPr>
              <w:pStyle w:val="a3"/>
              <w:spacing w:beforeLines="50" w:afterLines="50"/>
              <w:jc w:val="center"/>
              <w:rPr>
                <w:rFonts w:ascii="宋体" w:eastAsia="宋体" w:hAnsi="宋体" w:cs="SimSun"/>
                <w:szCs w:val="21"/>
              </w:rPr>
            </w:pPr>
            <w:r w:rsidRPr="00DF51CF">
              <w:rPr>
                <w:rFonts w:ascii="宋体" w:eastAsia="宋体" w:hAnsi="宋体" w:cs="SimSun" w:hint="eastAsia"/>
                <w:szCs w:val="21"/>
              </w:rPr>
              <w:t>1.1</w:t>
            </w:r>
          </w:p>
        </w:tc>
        <w:tc>
          <w:tcPr>
            <w:tcW w:w="2170" w:type="dxa"/>
            <w:vAlign w:val="center"/>
          </w:tcPr>
          <w:p w:rsidR="00703B82" w:rsidRPr="00DF51CF" w:rsidRDefault="008218F4" w:rsidP="003A11C5">
            <w:pPr>
              <w:pStyle w:val="a3"/>
              <w:spacing w:beforeLines="50" w:afterLines="50"/>
              <w:jc w:val="center"/>
              <w:rPr>
                <w:rFonts w:ascii="宋体" w:eastAsia="宋体" w:hAnsi="宋体" w:cs="SimSun"/>
                <w:szCs w:val="21"/>
              </w:rPr>
            </w:pPr>
            <w:r w:rsidRPr="00DF51CF">
              <w:rPr>
                <w:rFonts w:ascii="宋体" w:eastAsia="宋体" w:hAnsi="宋体" w:cs="SimSun"/>
                <w:szCs w:val="21"/>
              </w:rPr>
              <w:t>第</w:t>
            </w:r>
            <w:r w:rsidR="00DF797A" w:rsidRPr="00DF51CF">
              <w:rPr>
                <w:rFonts w:ascii="宋体" w:eastAsia="宋体" w:hAnsi="宋体" w:cs="SimSun"/>
                <w:szCs w:val="21"/>
              </w:rPr>
              <w:t>1</w:t>
            </w:r>
            <w:r w:rsidR="00764AD0">
              <w:rPr>
                <w:rFonts w:ascii="宋体" w:eastAsia="宋体" w:hAnsi="宋体" w:cs="SimSun" w:hint="eastAsia"/>
                <w:szCs w:val="21"/>
              </w:rPr>
              <w:t>、</w:t>
            </w:r>
            <w:r w:rsidR="00DF797A" w:rsidRPr="00DF51CF">
              <w:rPr>
                <w:rFonts w:ascii="宋体" w:eastAsia="宋体" w:hAnsi="宋体" w:cs="SimSun"/>
                <w:szCs w:val="21"/>
              </w:rPr>
              <w:t>2</w:t>
            </w:r>
            <w:r w:rsidR="00764AD0">
              <w:rPr>
                <w:rFonts w:ascii="宋体" w:eastAsia="宋体" w:hAnsi="宋体" w:cs="SimSun" w:hint="eastAsia"/>
                <w:szCs w:val="21"/>
              </w:rPr>
              <w:t>、</w:t>
            </w:r>
            <w:r w:rsidR="00DF797A" w:rsidRPr="00DF51CF">
              <w:rPr>
                <w:rFonts w:ascii="宋体" w:eastAsia="宋体" w:hAnsi="宋体" w:cs="SimSun"/>
                <w:szCs w:val="21"/>
              </w:rPr>
              <w:t>3</w:t>
            </w:r>
            <w:r w:rsidR="00764AD0">
              <w:rPr>
                <w:rFonts w:ascii="宋体" w:eastAsia="宋体" w:hAnsi="宋体" w:cs="SimSun" w:hint="eastAsia"/>
                <w:szCs w:val="21"/>
              </w:rPr>
              <w:t>、</w:t>
            </w:r>
            <w:r w:rsidR="00DF797A" w:rsidRPr="00DF51CF">
              <w:rPr>
                <w:rFonts w:ascii="宋体" w:eastAsia="宋体" w:hAnsi="宋体" w:cs="SimSun"/>
                <w:szCs w:val="21"/>
              </w:rPr>
              <w:t>4</w:t>
            </w:r>
            <w:r w:rsidR="00DF797A" w:rsidRPr="00DF51CF">
              <w:rPr>
                <w:rFonts w:ascii="宋体" w:eastAsia="宋体" w:hAnsi="宋体" w:cs="SimSun" w:hint="eastAsia"/>
                <w:szCs w:val="21"/>
              </w:rPr>
              <w:t>章</w:t>
            </w:r>
          </w:p>
        </w:tc>
        <w:tc>
          <w:tcPr>
            <w:tcW w:w="2688" w:type="dxa"/>
            <w:vAlign w:val="center"/>
          </w:tcPr>
          <w:p w:rsidR="00703B82" w:rsidRPr="00DF51CF" w:rsidRDefault="009A529C" w:rsidP="003A11C5">
            <w:pPr>
              <w:pStyle w:val="a3"/>
              <w:spacing w:beforeLines="50" w:afterLines="50"/>
              <w:jc w:val="center"/>
              <w:rPr>
                <w:rFonts w:ascii="宋体" w:eastAsia="宋体" w:hAnsi="宋体" w:cs="SimSun"/>
                <w:szCs w:val="21"/>
              </w:rPr>
            </w:pPr>
            <w:r w:rsidRPr="00DF51CF">
              <w:rPr>
                <w:rFonts w:ascii="宋体" w:eastAsia="宋体" w:hAnsi="宋体"/>
                <w:szCs w:val="21"/>
              </w:rPr>
              <w:t>毕业要求</w:t>
            </w:r>
            <w:r w:rsidR="00594DC2" w:rsidRPr="00DF51CF">
              <w:rPr>
                <w:rFonts w:ascii="宋体" w:eastAsia="宋体" w:hAnsi="宋体"/>
                <w:szCs w:val="21"/>
              </w:rPr>
              <w:t>3-2</w:t>
            </w:r>
          </w:p>
        </w:tc>
      </w:tr>
      <w:tr w:rsidR="00703B82" w:rsidTr="00F95D56">
        <w:trPr>
          <w:jc w:val="center"/>
        </w:trPr>
        <w:tc>
          <w:tcPr>
            <w:tcW w:w="1701" w:type="dxa"/>
            <w:vMerge/>
            <w:vAlign w:val="center"/>
          </w:tcPr>
          <w:p w:rsidR="00703B82" w:rsidRPr="00DF51CF" w:rsidRDefault="00703B82" w:rsidP="003A11C5">
            <w:pPr>
              <w:pStyle w:val="a3"/>
              <w:spacing w:beforeLines="50" w:afterLines="50"/>
              <w:jc w:val="center"/>
              <w:rPr>
                <w:rFonts w:ascii="宋体" w:eastAsia="宋体" w:hAnsi="宋体" w:cs="SimSun"/>
                <w:szCs w:val="21"/>
              </w:rPr>
            </w:pPr>
          </w:p>
        </w:tc>
        <w:tc>
          <w:tcPr>
            <w:tcW w:w="1560" w:type="dxa"/>
            <w:vAlign w:val="center"/>
          </w:tcPr>
          <w:p w:rsidR="00703B82" w:rsidRPr="00DF51CF" w:rsidRDefault="00703B82" w:rsidP="003A11C5">
            <w:pPr>
              <w:pStyle w:val="a3"/>
              <w:spacing w:beforeLines="50" w:afterLines="50"/>
              <w:jc w:val="center"/>
              <w:rPr>
                <w:rFonts w:ascii="宋体" w:eastAsia="宋体" w:hAnsi="宋体" w:cs="SimSun"/>
                <w:szCs w:val="21"/>
              </w:rPr>
            </w:pPr>
            <w:r w:rsidRPr="00DF51CF">
              <w:rPr>
                <w:rFonts w:ascii="宋体" w:eastAsia="宋体" w:hAnsi="宋体" w:cs="SimSun" w:hint="eastAsia"/>
                <w:szCs w:val="21"/>
              </w:rPr>
              <w:t>1.2</w:t>
            </w:r>
          </w:p>
        </w:tc>
        <w:tc>
          <w:tcPr>
            <w:tcW w:w="2170" w:type="dxa"/>
            <w:vAlign w:val="center"/>
          </w:tcPr>
          <w:p w:rsidR="00703B82" w:rsidRPr="00DF51CF" w:rsidRDefault="00764AD0" w:rsidP="003A11C5">
            <w:pPr>
              <w:pStyle w:val="a3"/>
              <w:spacing w:beforeLines="50" w:afterLines="50"/>
              <w:jc w:val="center"/>
              <w:rPr>
                <w:rFonts w:ascii="宋体" w:eastAsia="宋体" w:hAnsi="宋体" w:cs="SimSun"/>
                <w:szCs w:val="21"/>
              </w:rPr>
            </w:pPr>
            <w:r w:rsidRPr="00DF51CF">
              <w:rPr>
                <w:rFonts w:ascii="宋体" w:eastAsia="宋体" w:hAnsi="宋体" w:cs="SimSun"/>
                <w:szCs w:val="21"/>
              </w:rPr>
              <w:t>第1</w:t>
            </w:r>
            <w:r>
              <w:rPr>
                <w:rFonts w:ascii="宋体" w:eastAsia="宋体" w:hAnsi="宋体" w:cs="SimSun" w:hint="eastAsia"/>
                <w:szCs w:val="21"/>
              </w:rPr>
              <w:t>、</w:t>
            </w:r>
            <w:r w:rsidRPr="00DF51CF">
              <w:rPr>
                <w:rFonts w:ascii="宋体" w:eastAsia="宋体" w:hAnsi="宋体" w:cs="SimSun"/>
                <w:szCs w:val="21"/>
              </w:rPr>
              <w:t>2</w:t>
            </w:r>
            <w:r>
              <w:rPr>
                <w:rFonts w:ascii="宋体" w:eastAsia="宋体" w:hAnsi="宋体" w:cs="SimSun" w:hint="eastAsia"/>
                <w:szCs w:val="21"/>
              </w:rPr>
              <w:t>、</w:t>
            </w:r>
            <w:r w:rsidRPr="00DF51CF">
              <w:rPr>
                <w:rFonts w:ascii="宋体" w:eastAsia="宋体" w:hAnsi="宋体" w:cs="SimSun"/>
                <w:szCs w:val="21"/>
              </w:rPr>
              <w:t>3</w:t>
            </w:r>
            <w:r>
              <w:rPr>
                <w:rFonts w:ascii="宋体" w:eastAsia="宋体" w:hAnsi="宋体" w:cs="SimSun" w:hint="eastAsia"/>
                <w:szCs w:val="21"/>
              </w:rPr>
              <w:t>、</w:t>
            </w:r>
            <w:r w:rsidRPr="00DF51CF">
              <w:rPr>
                <w:rFonts w:ascii="宋体" w:eastAsia="宋体" w:hAnsi="宋体" w:cs="SimSun"/>
                <w:szCs w:val="21"/>
              </w:rPr>
              <w:t>4</w:t>
            </w:r>
            <w:r w:rsidRPr="00DF51CF">
              <w:rPr>
                <w:rFonts w:ascii="宋体" w:eastAsia="宋体" w:hAnsi="宋体" w:cs="SimSun" w:hint="eastAsia"/>
                <w:szCs w:val="21"/>
              </w:rPr>
              <w:t>章</w:t>
            </w:r>
          </w:p>
        </w:tc>
        <w:tc>
          <w:tcPr>
            <w:tcW w:w="2688" w:type="dxa"/>
            <w:vAlign w:val="center"/>
          </w:tcPr>
          <w:p w:rsidR="00703B82" w:rsidRPr="00DF51CF" w:rsidRDefault="00594DC2" w:rsidP="003A11C5">
            <w:pPr>
              <w:pStyle w:val="a3"/>
              <w:spacing w:beforeLines="50" w:afterLines="50"/>
              <w:jc w:val="center"/>
              <w:rPr>
                <w:rFonts w:ascii="宋体" w:eastAsia="宋体" w:hAnsi="宋体" w:cs="SimSun"/>
                <w:szCs w:val="21"/>
              </w:rPr>
            </w:pPr>
            <w:r w:rsidRPr="00DF51CF">
              <w:rPr>
                <w:rFonts w:ascii="宋体" w:eastAsia="宋体" w:hAnsi="宋体"/>
                <w:szCs w:val="21"/>
              </w:rPr>
              <w:t>毕业要求3-2</w:t>
            </w:r>
          </w:p>
        </w:tc>
      </w:tr>
      <w:tr w:rsidR="00703B82" w:rsidTr="00F95D56">
        <w:trPr>
          <w:jc w:val="center"/>
        </w:trPr>
        <w:tc>
          <w:tcPr>
            <w:tcW w:w="1701" w:type="dxa"/>
            <w:vMerge/>
            <w:vAlign w:val="center"/>
          </w:tcPr>
          <w:p w:rsidR="00703B82" w:rsidRPr="00DF51CF" w:rsidRDefault="00703B82" w:rsidP="003A11C5">
            <w:pPr>
              <w:pStyle w:val="a3"/>
              <w:spacing w:beforeLines="50" w:afterLines="50"/>
              <w:jc w:val="center"/>
              <w:rPr>
                <w:rFonts w:ascii="宋体" w:eastAsia="宋体" w:hAnsi="宋体" w:cs="SimSun"/>
                <w:szCs w:val="21"/>
              </w:rPr>
            </w:pPr>
          </w:p>
        </w:tc>
        <w:tc>
          <w:tcPr>
            <w:tcW w:w="1560" w:type="dxa"/>
            <w:vAlign w:val="center"/>
          </w:tcPr>
          <w:p w:rsidR="00703B82" w:rsidRPr="00DF51CF" w:rsidRDefault="00703B82" w:rsidP="003A11C5">
            <w:pPr>
              <w:pStyle w:val="a3"/>
              <w:spacing w:beforeLines="50" w:afterLines="50"/>
              <w:jc w:val="center"/>
              <w:rPr>
                <w:rFonts w:ascii="宋体" w:eastAsia="宋体" w:hAnsi="宋体" w:cs="SimSun"/>
                <w:szCs w:val="21"/>
              </w:rPr>
            </w:pPr>
            <w:r w:rsidRPr="00DF51CF">
              <w:rPr>
                <w:rFonts w:ascii="宋体" w:eastAsia="宋体" w:hAnsi="宋体" w:cs="SimSun" w:hint="eastAsia"/>
                <w:szCs w:val="21"/>
              </w:rPr>
              <w:t>1.3</w:t>
            </w:r>
          </w:p>
        </w:tc>
        <w:tc>
          <w:tcPr>
            <w:tcW w:w="2170" w:type="dxa"/>
            <w:vAlign w:val="center"/>
          </w:tcPr>
          <w:p w:rsidR="00703B82" w:rsidRPr="00DF51CF" w:rsidRDefault="00764AD0" w:rsidP="003A11C5">
            <w:pPr>
              <w:pStyle w:val="a3"/>
              <w:spacing w:beforeLines="50" w:afterLines="50"/>
              <w:jc w:val="center"/>
              <w:rPr>
                <w:rFonts w:ascii="宋体" w:eastAsia="宋体" w:hAnsi="宋体" w:cs="SimSun"/>
                <w:szCs w:val="21"/>
              </w:rPr>
            </w:pPr>
            <w:r w:rsidRPr="00DF51CF">
              <w:rPr>
                <w:rFonts w:ascii="宋体" w:eastAsia="宋体" w:hAnsi="宋体" w:cs="SimSun"/>
                <w:szCs w:val="21"/>
              </w:rPr>
              <w:t>第1</w:t>
            </w:r>
            <w:r>
              <w:rPr>
                <w:rFonts w:ascii="宋体" w:eastAsia="宋体" w:hAnsi="宋体" w:cs="SimSun" w:hint="eastAsia"/>
                <w:szCs w:val="21"/>
              </w:rPr>
              <w:t>、</w:t>
            </w:r>
            <w:r w:rsidRPr="00DF51CF">
              <w:rPr>
                <w:rFonts w:ascii="宋体" w:eastAsia="宋体" w:hAnsi="宋体" w:cs="SimSun"/>
                <w:szCs w:val="21"/>
              </w:rPr>
              <w:t>2</w:t>
            </w:r>
            <w:r>
              <w:rPr>
                <w:rFonts w:ascii="宋体" w:eastAsia="宋体" w:hAnsi="宋体" w:cs="SimSun" w:hint="eastAsia"/>
                <w:szCs w:val="21"/>
              </w:rPr>
              <w:t>、</w:t>
            </w:r>
            <w:r w:rsidRPr="00DF51CF">
              <w:rPr>
                <w:rFonts w:ascii="宋体" w:eastAsia="宋体" w:hAnsi="宋体" w:cs="SimSun"/>
                <w:szCs w:val="21"/>
              </w:rPr>
              <w:t>3</w:t>
            </w:r>
            <w:r>
              <w:rPr>
                <w:rFonts w:ascii="宋体" w:eastAsia="宋体" w:hAnsi="宋体" w:cs="SimSun" w:hint="eastAsia"/>
                <w:szCs w:val="21"/>
              </w:rPr>
              <w:t>、</w:t>
            </w:r>
            <w:r w:rsidRPr="00DF51CF">
              <w:rPr>
                <w:rFonts w:ascii="宋体" w:eastAsia="宋体" w:hAnsi="宋体" w:cs="SimSun"/>
                <w:szCs w:val="21"/>
              </w:rPr>
              <w:t>4</w:t>
            </w:r>
            <w:r w:rsidRPr="00DF51CF">
              <w:rPr>
                <w:rFonts w:ascii="宋体" w:eastAsia="宋体" w:hAnsi="宋体" w:cs="SimSun" w:hint="eastAsia"/>
                <w:szCs w:val="21"/>
              </w:rPr>
              <w:t>章</w:t>
            </w:r>
          </w:p>
        </w:tc>
        <w:tc>
          <w:tcPr>
            <w:tcW w:w="2688" w:type="dxa"/>
            <w:vAlign w:val="center"/>
          </w:tcPr>
          <w:p w:rsidR="00703B82" w:rsidRPr="00DF51CF" w:rsidRDefault="00594DC2" w:rsidP="003A11C5">
            <w:pPr>
              <w:pStyle w:val="a3"/>
              <w:spacing w:beforeLines="50" w:afterLines="50"/>
              <w:jc w:val="center"/>
              <w:rPr>
                <w:rFonts w:ascii="宋体" w:eastAsia="宋体" w:hAnsi="宋体" w:cs="SimSun"/>
                <w:szCs w:val="21"/>
              </w:rPr>
            </w:pPr>
            <w:r w:rsidRPr="00DF51CF">
              <w:rPr>
                <w:rFonts w:ascii="宋体" w:eastAsia="宋体" w:hAnsi="宋体"/>
                <w:szCs w:val="21"/>
              </w:rPr>
              <w:t>毕业要求3-2</w:t>
            </w:r>
          </w:p>
        </w:tc>
      </w:tr>
      <w:tr w:rsidR="00703B82" w:rsidTr="00F95D56">
        <w:trPr>
          <w:jc w:val="center"/>
        </w:trPr>
        <w:tc>
          <w:tcPr>
            <w:tcW w:w="1701" w:type="dxa"/>
            <w:vMerge w:val="restart"/>
            <w:vAlign w:val="center"/>
          </w:tcPr>
          <w:p w:rsidR="00703B82" w:rsidRPr="00DF51CF" w:rsidRDefault="00703B82" w:rsidP="003A11C5">
            <w:pPr>
              <w:pStyle w:val="a3"/>
              <w:spacing w:beforeLines="50" w:afterLines="50"/>
              <w:jc w:val="center"/>
              <w:rPr>
                <w:rFonts w:ascii="宋体" w:eastAsia="宋体" w:hAnsi="宋体" w:cs="SimSun"/>
                <w:szCs w:val="21"/>
              </w:rPr>
            </w:pPr>
            <w:r w:rsidRPr="00DF51CF">
              <w:rPr>
                <w:rFonts w:ascii="宋体" w:eastAsia="宋体" w:hAnsi="宋体" w:cs="SimSun" w:hint="eastAsia"/>
                <w:szCs w:val="21"/>
              </w:rPr>
              <w:t>课程目标2</w:t>
            </w:r>
          </w:p>
        </w:tc>
        <w:tc>
          <w:tcPr>
            <w:tcW w:w="1560" w:type="dxa"/>
            <w:vAlign w:val="center"/>
          </w:tcPr>
          <w:p w:rsidR="00703B82" w:rsidRPr="00DF51CF" w:rsidRDefault="00703B82" w:rsidP="003A11C5">
            <w:pPr>
              <w:pStyle w:val="a3"/>
              <w:spacing w:beforeLines="50" w:afterLines="50"/>
              <w:jc w:val="center"/>
              <w:rPr>
                <w:rFonts w:ascii="宋体" w:eastAsia="宋体" w:hAnsi="宋体" w:cs="SimSun"/>
                <w:szCs w:val="21"/>
              </w:rPr>
            </w:pPr>
            <w:r w:rsidRPr="00DF51CF">
              <w:rPr>
                <w:rFonts w:ascii="宋体" w:eastAsia="宋体" w:hAnsi="宋体" w:cs="SimSun" w:hint="eastAsia"/>
                <w:szCs w:val="21"/>
              </w:rPr>
              <w:t>2.1</w:t>
            </w:r>
          </w:p>
        </w:tc>
        <w:tc>
          <w:tcPr>
            <w:tcW w:w="2170" w:type="dxa"/>
            <w:vAlign w:val="center"/>
          </w:tcPr>
          <w:p w:rsidR="00703B82" w:rsidRPr="00DF51CF" w:rsidRDefault="00DF797A" w:rsidP="003A11C5">
            <w:pPr>
              <w:pStyle w:val="a3"/>
              <w:spacing w:beforeLines="50" w:afterLines="50"/>
              <w:jc w:val="center"/>
              <w:rPr>
                <w:rFonts w:ascii="宋体" w:eastAsia="宋体" w:hAnsi="宋体" w:cs="SimSun"/>
                <w:szCs w:val="21"/>
              </w:rPr>
            </w:pPr>
            <w:r w:rsidRPr="00DF51CF">
              <w:rPr>
                <w:rFonts w:ascii="宋体" w:eastAsia="宋体" w:hAnsi="宋体" w:cs="SimSun"/>
                <w:szCs w:val="21"/>
              </w:rPr>
              <w:t>第5</w:t>
            </w:r>
            <w:r w:rsidR="00764AD0">
              <w:rPr>
                <w:rFonts w:ascii="宋体" w:eastAsia="宋体" w:hAnsi="宋体" w:cs="SimSun" w:hint="eastAsia"/>
                <w:szCs w:val="21"/>
              </w:rPr>
              <w:t>、7、8</w:t>
            </w:r>
            <w:r w:rsidR="00610992" w:rsidRPr="00DF51CF">
              <w:rPr>
                <w:rFonts w:ascii="宋体" w:eastAsia="宋体" w:hAnsi="宋体" w:hint="eastAsia"/>
                <w:szCs w:val="21"/>
              </w:rPr>
              <w:t>章</w:t>
            </w:r>
          </w:p>
        </w:tc>
        <w:tc>
          <w:tcPr>
            <w:tcW w:w="2688" w:type="dxa"/>
            <w:vAlign w:val="center"/>
          </w:tcPr>
          <w:p w:rsidR="00703B82" w:rsidRPr="00DF51CF" w:rsidRDefault="00594DC2" w:rsidP="003A11C5">
            <w:pPr>
              <w:pStyle w:val="a3"/>
              <w:spacing w:beforeLines="50" w:afterLines="50"/>
              <w:jc w:val="center"/>
              <w:rPr>
                <w:rFonts w:ascii="宋体" w:eastAsia="宋体" w:hAnsi="宋体" w:cs="SimSun"/>
                <w:szCs w:val="21"/>
              </w:rPr>
            </w:pPr>
            <w:r w:rsidRPr="00DF51CF">
              <w:rPr>
                <w:rFonts w:ascii="宋体" w:eastAsia="宋体" w:hAnsi="宋体"/>
                <w:szCs w:val="21"/>
              </w:rPr>
              <w:t>毕业要求3-2</w:t>
            </w:r>
            <w:r w:rsidR="00764AD0">
              <w:rPr>
                <w:rFonts w:ascii="宋体" w:eastAsia="宋体" w:hAnsi="宋体" w:hint="eastAsia"/>
                <w:szCs w:val="21"/>
              </w:rPr>
              <w:t>、</w:t>
            </w:r>
            <w:r w:rsidRPr="00DF51CF">
              <w:rPr>
                <w:rFonts w:ascii="宋体" w:eastAsia="宋体" w:hAnsi="宋体"/>
                <w:szCs w:val="21"/>
              </w:rPr>
              <w:t>6-1</w:t>
            </w:r>
            <w:r w:rsidR="00764AD0">
              <w:rPr>
                <w:rFonts w:ascii="宋体" w:eastAsia="宋体" w:hAnsi="宋体" w:hint="eastAsia"/>
                <w:szCs w:val="21"/>
              </w:rPr>
              <w:t>、</w:t>
            </w:r>
            <w:r w:rsidRPr="00DF51CF">
              <w:rPr>
                <w:rFonts w:ascii="宋体" w:eastAsia="宋体" w:hAnsi="宋体"/>
                <w:szCs w:val="21"/>
              </w:rPr>
              <w:t>6-2</w:t>
            </w:r>
            <w:r w:rsidR="00764AD0">
              <w:rPr>
                <w:rFonts w:ascii="宋体" w:eastAsia="宋体" w:hAnsi="宋体" w:hint="eastAsia"/>
                <w:szCs w:val="21"/>
              </w:rPr>
              <w:t>、</w:t>
            </w:r>
            <w:r w:rsidRPr="00DF51CF">
              <w:rPr>
                <w:rFonts w:ascii="宋体" w:eastAsia="宋体" w:hAnsi="宋体"/>
                <w:szCs w:val="21"/>
              </w:rPr>
              <w:t>7-3</w:t>
            </w:r>
          </w:p>
        </w:tc>
      </w:tr>
      <w:tr w:rsidR="00703B82" w:rsidTr="00F95D56">
        <w:trPr>
          <w:jc w:val="center"/>
        </w:trPr>
        <w:tc>
          <w:tcPr>
            <w:tcW w:w="1701" w:type="dxa"/>
            <w:vMerge/>
            <w:vAlign w:val="center"/>
          </w:tcPr>
          <w:p w:rsidR="00703B82" w:rsidRPr="00DF51CF" w:rsidRDefault="00703B82" w:rsidP="003A11C5">
            <w:pPr>
              <w:pStyle w:val="a3"/>
              <w:spacing w:beforeLines="50" w:afterLines="50"/>
              <w:jc w:val="center"/>
              <w:rPr>
                <w:rFonts w:ascii="宋体" w:eastAsia="宋体" w:hAnsi="宋体" w:cs="SimSun"/>
                <w:szCs w:val="21"/>
              </w:rPr>
            </w:pPr>
          </w:p>
        </w:tc>
        <w:tc>
          <w:tcPr>
            <w:tcW w:w="1560" w:type="dxa"/>
            <w:vAlign w:val="center"/>
          </w:tcPr>
          <w:p w:rsidR="00703B82" w:rsidRPr="00DF51CF" w:rsidRDefault="00703B82" w:rsidP="003A11C5">
            <w:pPr>
              <w:pStyle w:val="a3"/>
              <w:spacing w:beforeLines="50" w:afterLines="50"/>
              <w:jc w:val="center"/>
              <w:rPr>
                <w:rFonts w:ascii="宋体" w:eastAsia="宋体" w:hAnsi="宋体" w:cs="SimSun"/>
                <w:szCs w:val="21"/>
              </w:rPr>
            </w:pPr>
            <w:r w:rsidRPr="00DF51CF">
              <w:rPr>
                <w:rFonts w:ascii="宋体" w:eastAsia="宋体" w:hAnsi="宋体" w:cs="SimSun" w:hint="eastAsia"/>
                <w:szCs w:val="21"/>
              </w:rPr>
              <w:t>2.2</w:t>
            </w:r>
          </w:p>
        </w:tc>
        <w:tc>
          <w:tcPr>
            <w:tcW w:w="2170" w:type="dxa"/>
            <w:vAlign w:val="center"/>
          </w:tcPr>
          <w:p w:rsidR="00703B82" w:rsidRPr="00DF51CF" w:rsidRDefault="00764AD0" w:rsidP="003A11C5">
            <w:pPr>
              <w:pStyle w:val="a3"/>
              <w:spacing w:beforeLines="50" w:afterLines="50"/>
              <w:jc w:val="center"/>
              <w:rPr>
                <w:rFonts w:ascii="宋体" w:eastAsia="宋体" w:hAnsi="宋体"/>
                <w:bCs/>
                <w:szCs w:val="21"/>
              </w:rPr>
            </w:pPr>
            <w:r w:rsidRPr="00DF51CF">
              <w:rPr>
                <w:rFonts w:ascii="宋体" w:eastAsia="宋体" w:hAnsi="宋体" w:cs="SimSun"/>
                <w:szCs w:val="21"/>
              </w:rPr>
              <w:t>第5</w:t>
            </w:r>
            <w:r>
              <w:rPr>
                <w:rFonts w:ascii="宋体" w:eastAsia="宋体" w:hAnsi="宋体" w:cs="SimSun" w:hint="eastAsia"/>
                <w:szCs w:val="21"/>
              </w:rPr>
              <w:t>、7、8</w:t>
            </w:r>
            <w:r w:rsidRPr="00DF51CF">
              <w:rPr>
                <w:rFonts w:ascii="宋体" w:eastAsia="宋体" w:hAnsi="宋体" w:hint="eastAsia"/>
                <w:szCs w:val="21"/>
              </w:rPr>
              <w:t>章</w:t>
            </w:r>
          </w:p>
        </w:tc>
        <w:tc>
          <w:tcPr>
            <w:tcW w:w="2688" w:type="dxa"/>
            <w:vAlign w:val="center"/>
          </w:tcPr>
          <w:p w:rsidR="00703B82" w:rsidRPr="00DF51CF" w:rsidRDefault="00594DC2" w:rsidP="003A11C5">
            <w:pPr>
              <w:pStyle w:val="a3"/>
              <w:spacing w:beforeLines="50" w:afterLines="50"/>
              <w:jc w:val="center"/>
              <w:rPr>
                <w:rFonts w:ascii="宋体" w:eastAsia="宋体" w:hAnsi="宋体" w:cs="SimSun"/>
                <w:szCs w:val="21"/>
              </w:rPr>
            </w:pPr>
            <w:r w:rsidRPr="00DF51CF">
              <w:rPr>
                <w:rFonts w:ascii="宋体" w:eastAsia="宋体" w:hAnsi="宋体"/>
                <w:szCs w:val="21"/>
              </w:rPr>
              <w:t>毕业要求3-2</w:t>
            </w:r>
            <w:r w:rsidR="00764AD0">
              <w:rPr>
                <w:rFonts w:ascii="宋体" w:eastAsia="宋体" w:hAnsi="宋体" w:hint="eastAsia"/>
                <w:szCs w:val="21"/>
              </w:rPr>
              <w:t>、</w:t>
            </w:r>
            <w:r w:rsidRPr="00DF51CF">
              <w:rPr>
                <w:rFonts w:ascii="宋体" w:eastAsia="宋体" w:hAnsi="宋体"/>
                <w:szCs w:val="21"/>
              </w:rPr>
              <w:t>6-1</w:t>
            </w:r>
            <w:r w:rsidR="00764AD0">
              <w:rPr>
                <w:rFonts w:ascii="宋体" w:eastAsia="宋体" w:hAnsi="宋体" w:hint="eastAsia"/>
                <w:szCs w:val="21"/>
              </w:rPr>
              <w:t>、</w:t>
            </w:r>
            <w:r w:rsidRPr="00DF51CF">
              <w:rPr>
                <w:rFonts w:ascii="宋体" w:eastAsia="宋体" w:hAnsi="宋体"/>
                <w:szCs w:val="21"/>
              </w:rPr>
              <w:t>6-2;</w:t>
            </w:r>
            <w:r w:rsidR="00764AD0">
              <w:rPr>
                <w:rFonts w:ascii="宋体" w:eastAsia="宋体" w:hAnsi="宋体" w:hint="eastAsia"/>
                <w:szCs w:val="21"/>
              </w:rPr>
              <w:t>、</w:t>
            </w:r>
            <w:r w:rsidRPr="00DF51CF">
              <w:rPr>
                <w:rFonts w:ascii="宋体" w:eastAsia="宋体" w:hAnsi="宋体"/>
                <w:szCs w:val="21"/>
              </w:rPr>
              <w:t>7-3</w:t>
            </w:r>
          </w:p>
        </w:tc>
      </w:tr>
      <w:tr w:rsidR="00703B82" w:rsidTr="00F95D56">
        <w:trPr>
          <w:trHeight w:val="803"/>
          <w:jc w:val="center"/>
        </w:trPr>
        <w:tc>
          <w:tcPr>
            <w:tcW w:w="1701" w:type="dxa"/>
            <w:vMerge/>
            <w:vAlign w:val="center"/>
          </w:tcPr>
          <w:p w:rsidR="00703B82" w:rsidRPr="00DF51CF" w:rsidRDefault="00703B82" w:rsidP="003A11C5">
            <w:pPr>
              <w:pStyle w:val="a3"/>
              <w:spacing w:beforeLines="50" w:afterLines="50"/>
              <w:jc w:val="center"/>
              <w:rPr>
                <w:rFonts w:ascii="宋体" w:eastAsia="宋体" w:hAnsi="宋体" w:cs="SimSun"/>
                <w:szCs w:val="21"/>
              </w:rPr>
            </w:pPr>
          </w:p>
        </w:tc>
        <w:tc>
          <w:tcPr>
            <w:tcW w:w="1560" w:type="dxa"/>
            <w:vAlign w:val="center"/>
          </w:tcPr>
          <w:p w:rsidR="00703B82" w:rsidRPr="00DF51CF" w:rsidRDefault="00703B82" w:rsidP="003A11C5">
            <w:pPr>
              <w:pStyle w:val="a3"/>
              <w:spacing w:beforeLines="50" w:afterLines="50"/>
              <w:jc w:val="center"/>
              <w:rPr>
                <w:rFonts w:ascii="宋体" w:eastAsia="宋体" w:hAnsi="宋体" w:cs="SimSun"/>
                <w:szCs w:val="21"/>
              </w:rPr>
            </w:pPr>
            <w:r w:rsidRPr="00DF51CF">
              <w:rPr>
                <w:rFonts w:ascii="宋体" w:eastAsia="宋体" w:hAnsi="宋体" w:cs="SimSun" w:hint="eastAsia"/>
                <w:szCs w:val="21"/>
              </w:rPr>
              <w:t>2.3</w:t>
            </w:r>
          </w:p>
        </w:tc>
        <w:tc>
          <w:tcPr>
            <w:tcW w:w="2170" w:type="dxa"/>
            <w:vAlign w:val="center"/>
          </w:tcPr>
          <w:p w:rsidR="00703B82" w:rsidRPr="00DF51CF" w:rsidRDefault="00764AD0" w:rsidP="003A11C5">
            <w:pPr>
              <w:pStyle w:val="a3"/>
              <w:spacing w:beforeLines="50" w:afterLines="50"/>
              <w:jc w:val="center"/>
              <w:rPr>
                <w:rFonts w:ascii="宋体" w:eastAsia="宋体" w:hAnsi="宋体"/>
                <w:bCs/>
                <w:szCs w:val="21"/>
              </w:rPr>
            </w:pPr>
            <w:r w:rsidRPr="00DF51CF">
              <w:rPr>
                <w:rFonts w:ascii="宋体" w:eastAsia="宋体" w:hAnsi="宋体" w:cs="SimSun"/>
                <w:szCs w:val="21"/>
              </w:rPr>
              <w:t>第5</w:t>
            </w:r>
            <w:r>
              <w:rPr>
                <w:rFonts w:ascii="宋体" w:eastAsia="宋体" w:hAnsi="宋体" w:cs="SimSun" w:hint="eastAsia"/>
                <w:szCs w:val="21"/>
              </w:rPr>
              <w:t>、7、8</w:t>
            </w:r>
            <w:r w:rsidRPr="00DF51CF">
              <w:rPr>
                <w:rFonts w:ascii="宋体" w:eastAsia="宋体" w:hAnsi="宋体" w:hint="eastAsia"/>
                <w:szCs w:val="21"/>
              </w:rPr>
              <w:t>章</w:t>
            </w:r>
          </w:p>
        </w:tc>
        <w:tc>
          <w:tcPr>
            <w:tcW w:w="2688" w:type="dxa"/>
            <w:vAlign w:val="center"/>
          </w:tcPr>
          <w:p w:rsidR="00703B82" w:rsidRPr="00DF51CF" w:rsidRDefault="00764AD0" w:rsidP="003A11C5">
            <w:pPr>
              <w:pStyle w:val="a3"/>
              <w:spacing w:beforeLines="50" w:afterLines="50"/>
              <w:jc w:val="center"/>
              <w:rPr>
                <w:rFonts w:ascii="宋体" w:eastAsia="宋体" w:hAnsi="宋体" w:cs="SimSun"/>
                <w:szCs w:val="21"/>
              </w:rPr>
            </w:pPr>
            <w:r w:rsidRPr="00DF51CF">
              <w:rPr>
                <w:rFonts w:ascii="宋体" w:eastAsia="宋体" w:hAnsi="宋体"/>
                <w:szCs w:val="21"/>
              </w:rPr>
              <w:t>毕业要求3-2</w:t>
            </w:r>
            <w:r>
              <w:rPr>
                <w:rFonts w:ascii="宋体" w:eastAsia="宋体" w:hAnsi="宋体" w:hint="eastAsia"/>
                <w:szCs w:val="21"/>
              </w:rPr>
              <w:t>、</w:t>
            </w:r>
            <w:r w:rsidRPr="00DF51CF">
              <w:rPr>
                <w:rFonts w:ascii="宋体" w:eastAsia="宋体" w:hAnsi="宋体"/>
                <w:szCs w:val="21"/>
              </w:rPr>
              <w:t>6-1</w:t>
            </w:r>
            <w:r>
              <w:rPr>
                <w:rFonts w:ascii="宋体" w:eastAsia="宋体" w:hAnsi="宋体" w:hint="eastAsia"/>
                <w:szCs w:val="21"/>
              </w:rPr>
              <w:t>、</w:t>
            </w:r>
            <w:r w:rsidRPr="00DF51CF">
              <w:rPr>
                <w:rFonts w:ascii="宋体" w:eastAsia="宋体" w:hAnsi="宋体"/>
                <w:szCs w:val="21"/>
              </w:rPr>
              <w:t>6-2;</w:t>
            </w:r>
            <w:r>
              <w:rPr>
                <w:rFonts w:ascii="宋体" w:eastAsia="宋体" w:hAnsi="宋体" w:hint="eastAsia"/>
                <w:szCs w:val="21"/>
              </w:rPr>
              <w:t>、</w:t>
            </w:r>
            <w:r w:rsidRPr="00DF51CF">
              <w:rPr>
                <w:rFonts w:ascii="宋体" w:eastAsia="宋体" w:hAnsi="宋体"/>
                <w:szCs w:val="21"/>
              </w:rPr>
              <w:t>7-3</w:t>
            </w:r>
          </w:p>
        </w:tc>
      </w:tr>
      <w:tr w:rsidR="00703B82" w:rsidTr="00F95D56">
        <w:trPr>
          <w:jc w:val="center"/>
        </w:trPr>
        <w:tc>
          <w:tcPr>
            <w:tcW w:w="1701" w:type="dxa"/>
            <w:vMerge w:val="restart"/>
            <w:vAlign w:val="center"/>
          </w:tcPr>
          <w:p w:rsidR="00703B82" w:rsidRPr="00DF51CF" w:rsidRDefault="00703B82" w:rsidP="003A11C5">
            <w:pPr>
              <w:pStyle w:val="a3"/>
              <w:spacing w:beforeLines="50" w:afterLines="50"/>
              <w:jc w:val="center"/>
              <w:rPr>
                <w:rFonts w:ascii="宋体" w:eastAsia="宋体" w:hAnsi="宋体" w:cs="SimSun"/>
                <w:szCs w:val="21"/>
              </w:rPr>
            </w:pPr>
            <w:r w:rsidRPr="00DF51CF">
              <w:rPr>
                <w:rFonts w:ascii="宋体" w:eastAsia="宋体" w:hAnsi="宋体" w:cs="SimSun" w:hint="eastAsia"/>
                <w:szCs w:val="21"/>
              </w:rPr>
              <w:t>课程目标3</w:t>
            </w:r>
          </w:p>
        </w:tc>
        <w:tc>
          <w:tcPr>
            <w:tcW w:w="1560" w:type="dxa"/>
            <w:vAlign w:val="center"/>
          </w:tcPr>
          <w:p w:rsidR="00703B82" w:rsidRPr="00DF51CF" w:rsidRDefault="00703B82" w:rsidP="003A11C5">
            <w:pPr>
              <w:pStyle w:val="a3"/>
              <w:spacing w:beforeLines="50" w:afterLines="50"/>
              <w:jc w:val="center"/>
              <w:rPr>
                <w:rFonts w:ascii="宋体" w:eastAsia="宋体" w:hAnsi="宋体" w:cs="SimSun"/>
                <w:szCs w:val="21"/>
              </w:rPr>
            </w:pPr>
            <w:r w:rsidRPr="00DF51CF">
              <w:rPr>
                <w:rFonts w:ascii="宋体" w:eastAsia="宋体" w:hAnsi="宋体" w:cs="SimSun" w:hint="eastAsia"/>
                <w:szCs w:val="21"/>
              </w:rPr>
              <w:t>3.1</w:t>
            </w:r>
          </w:p>
        </w:tc>
        <w:tc>
          <w:tcPr>
            <w:tcW w:w="2170" w:type="dxa"/>
            <w:vAlign w:val="center"/>
          </w:tcPr>
          <w:p w:rsidR="00703B82" w:rsidRPr="00DF51CF" w:rsidRDefault="00764AD0" w:rsidP="003A11C5">
            <w:pPr>
              <w:pStyle w:val="a3"/>
              <w:spacing w:beforeLines="50" w:afterLines="50"/>
              <w:jc w:val="center"/>
              <w:rPr>
                <w:rFonts w:ascii="宋体" w:eastAsia="宋体" w:hAnsi="宋体"/>
                <w:bCs/>
                <w:szCs w:val="21"/>
              </w:rPr>
            </w:pPr>
            <w:r w:rsidRPr="00DF51CF">
              <w:rPr>
                <w:rFonts w:ascii="宋体" w:eastAsia="宋体" w:hAnsi="宋体" w:cs="SimSun"/>
                <w:szCs w:val="21"/>
              </w:rPr>
              <w:t>第</w:t>
            </w:r>
            <w:r>
              <w:rPr>
                <w:rFonts w:ascii="宋体" w:eastAsia="宋体" w:hAnsi="宋体" w:cs="SimSun" w:hint="eastAsia"/>
                <w:szCs w:val="21"/>
              </w:rPr>
              <w:t>6、7、8</w:t>
            </w:r>
            <w:r w:rsidRPr="00DF51CF">
              <w:rPr>
                <w:rFonts w:ascii="宋体" w:eastAsia="宋体" w:hAnsi="宋体" w:hint="eastAsia"/>
                <w:szCs w:val="21"/>
              </w:rPr>
              <w:t>章</w:t>
            </w:r>
          </w:p>
        </w:tc>
        <w:tc>
          <w:tcPr>
            <w:tcW w:w="2688" w:type="dxa"/>
            <w:vAlign w:val="center"/>
          </w:tcPr>
          <w:p w:rsidR="00703B82" w:rsidRPr="00DF51CF" w:rsidRDefault="00764AD0" w:rsidP="003A11C5">
            <w:pPr>
              <w:pStyle w:val="a3"/>
              <w:spacing w:beforeLines="50" w:afterLines="50"/>
              <w:jc w:val="center"/>
              <w:rPr>
                <w:rFonts w:ascii="宋体" w:eastAsia="宋体" w:hAnsi="宋体" w:cs="SimSun"/>
                <w:szCs w:val="21"/>
              </w:rPr>
            </w:pPr>
            <w:r w:rsidRPr="00DF51CF">
              <w:rPr>
                <w:rFonts w:ascii="宋体" w:eastAsia="宋体" w:hAnsi="宋体"/>
                <w:szCs w:val="21"/>
              </w:rPr>
              <w:t>毕业要求3-2</w:t>
            </w:r>
            <w:r>
              <w:rPr>
                <w:rFonts w:ascii="宋体" w:eastAsia="宋体" w:hAnsi="宋体" w:hint="eastAsia"/>
                <w:szCs w:val="21"/>
              </w:rPr>
              <w:t>、</w:t>
            </w:r>
            <w:r w:rsidRPr="00DF51CF">
              <w:rPr>
                <w:rFonts w:ascii="宋体" w:eastAsia="宋体" w:hAnsi="宋体"/>
                <w:szCs w:val="21"/>
              </w:rPr>
              <w:t>6-1</w:t>
            </w:r>
            <w:r>
              <w:rPr>
                <w:rFonts w:ascii="宋体" w:eastAsia="宋体" w:hAnsi="宋体" w:hint="eastAsia"/>
                <w:szCs w:val="21"/>
              </w:rPr>
              <w:t>、</w:t>
            </w:r>
            <w:r>
              <w:rPr>
                <w:rFonts w:ascii="宋体" w:eastAsia="宋体" w:hAnsi="宋体"/>
                <w:szCs w:val="21"/>
              </w:rPr>
              <w:t>6-2</w:t>
            </w:r>
            <w:r>
              <w:rPr>
                <w:rFonts w:ascii="宋体" w:eastAsia="宋体" w:hAnsi="宋体" w:hint="eastAsia"/>
                <w:szCs w:val="21"/>
              </w:rPr>
              <w:t>、</w:t>
            </w:r>
            <w:r w:rsidRPr="00DF51CF">
              <w:rPr>
                <w:rFonts w:ascii="宋体" w:eastAsia="宋体" w:hAnsi="宋体"/>
                <w:szCs w:val="21"/>
              </w:rPr>
              <w:lastRenderedPageBreak/>
              <w:t>7-3</w:t>
            </w:r>
          </w:p>
        </w:tc>
      </w:tr>
      <w:tr w:rsidR="00703B82" w:rsidTr="00F95D56">
        <w:trPr>
          <w:jc w:val="center"/>
        </w:trPr>
        <w:tc>
          <w:tcPr>
            <w:tcW w:w="1701" w:type="dxa"/>
            <w:vMerge/>
            <w:vAlign w:val="center"/>
          </w:tcPr>
          <w:p w:rsidR="00703B82" w:rsidRPr="00DF51CF" w:rsidRDefault="00703B82" w:rsidP="003A11C5">
            <w:pPr>
              <w:pStyle w:val="a3"/>
              <w:spacing w:beforeLines="50" w:afterLines="50"/>
              <w:jc w:val="center"/>
              <w:rPr>
                <w:rFonts w:ascii="宋体" w:eastAsia="宋体" w:hAnsi="宋体" w:cs="SimSun"/>
                <w:szCs w:val="21"/>
              </w:rPr>
            </w:pPr>
          </w:p>
        </w:tc>
        <w:tc>
          <w:tcPr>
            <w:tcW w:w="1560" w:type="dxa"/>
            <w:vAlign w:val="center"/>
          </w:tcPr>
          <w:p w:rsidR="00703B82" w:rsidRPr="00DF51CF" w:rsidRDefault="00703B82" w:rsidP="003A11C5">
            <w:pPr>
              <w:pStyle w:val="a3"/>
              <w:spacing w:beforeLines="50" w:afterLines="50"/>
              <w:jc w:val="center"/>
              <w:rPr>
                <w:rFonts w:ascii="宋体" w:eastAsia="宋体" w:hAnsi="宋体" w:cs="SimSun"/>
                <w:szCs w:val="21"/>
              </w:rPr>
            </w:pPr>
            <w:r w:rsidRPr="00DF51CF">
              <w:rPr>
                <w:rFonts w:ascii="宋体" w:eastAsia="宋体" w:hAnsi="宋体" w:cs="SimSun" w:hint="eastAsia"/>
                <w:szCs w:val="21"/>
              </w:rPr>
              <w:t>3.2</w:t>
            </w:r>
          </w:p>
        </w:tc>
        <w:tc>
          <w:tcPr>
            <w:tcW w:w="2170" w:type="dxa"/>
            <w:vAlign w:val="center"/>
          </w:tcPr>
          <w:p w:rsidR="00703B82" w:rsidRPr="00DF51CF" w:rsidRDefault="00764AD0" w:rsidP="003A11C5">
            <w:pPr>
              <w:pStyle w:val="a3"/>
              <w:spacing w:beforeLines="50" w:afterLines="50"/>
              <w:jc w:val="center"/>
              <w:rPr>
                <w:rFonts w:ascii="宋体" w:eastAsia="宋体" w:hAnsi="宋体"/>
                <w:bCs/>
                <w:szCs w:val="21"/>
              </w:rPr>
            </w:pPr>
            <w:r w:rsidRPr="00DF51CF">
              <w:rPr>
                <w:rFonts w:ascii="宋体" w:eastAsia="宋体" w:hAnsi="宋体" w:cs="SimSun"/>
                <w:szCs w:val="21"/>
              </w:rPr>
              <w:t>第</w:t>
            </w:r>
            <w:r>
              <w:rPr>
                <w:rFonts w:ascii="宋体" w:eastAsia="宋体" w:hAnsi="宋体" w:cs="SimSun" w:hint="eastAsia"/>
                <w:szCs w:val="21"/>
              </w:rPr>
              <w:t>6、7、8</w:t>
            </w:r>
            <w:r w:rsidRPr="00DF51CF">
              <w:rPr>
                <w:rFonts w:ascii="宋体" w:eastAsia="宋体" w:hAnsi="宋体" w:hint="eastAsia"/>
                <w:szCs w:val="21"/>
              </w:rPr>
              <w:t>章</w:t>
            </w:r>
          </w:p>
        </w:tc>
        <w:tc>
          <w:tcPr>
            <w:tcW w:w="2688" w:type="dxa"/>
            <w:vAlign w:val="center"/>
          </w:tcPr>
          <w:p w:rsidR="00703B82" w:rsidRPr="00DF51CF" w:rsidRDefault="00764AD0" w:rsidP="003A11C5">
            <w:pPr>
              <w:pStyle w:val="a3"/>
              <w:spacing w:beforeLines="50" w:afterLines="50"/>
              <w:jc w:val="center"/>
              <w:rPr>
                <w:rFonts w:ascii="宋体" w:eastAsia="宋体" w:hAnsi="宋体" w:cs="SimSun"/>
                <w:szCs w:val="21"/>
              </w:rPr>
            </w:pPr>
            <w:r w:rsidRPr="00DF51CF">
              <w:rPr>
                <w:rFonts w:ascii="宋体" w:eastAsia="宋体" w:hAnsi="宋体"/>
                <w:szCs w:val="21"/>
              </w:rPr>
              <w:t>毕业要求3-2</w:t>
            </w:r>
            <w:r>
              <w:rPr>
                <w:rFonts w:ascii="宋体" w:eastAsia="宋体" w:hAnsi="宋体" w:hint="eastAsia"/>
                <w:szCs w:val="21"/>
              </w:rPr>
              <w:t>、</w:t>
            </w:r>
            <w:r w:rsidRPr="00DF51CF">
              <w:rPr>
                <w:rFonts w:ascii="宋体" w:eastAsia="宋体" w:hAnsi="宋体"/>
                <w:szCs w:val="21"/>
              </w:rPr>
              <w:t>6-1</w:t>
            </w:r>
            <w:r>
              <w:rPr>
                <w:rFonts w:ascii="宋体" w:eastAsia="宋体" w:hAnsi="宋体" w:hint="eastAsia"/>
                <w:szCs w:val="21"/>
              </w:rPr>
              <w:t>、</w:t>
            </w:r>
            <w:r>
              <w:rPr>
                <w:rFonts w:ascii="宋体" w:eastAsia="宋体" w:hAnsi="宋体"/>
                <w:szCs w:val="21"/>
              </w:rPr>
              <w:t>6-2</w:t>
            </w:r>
            <w:r>
              <w:rPr>
                <w:rFonts w:ascii="宋体" w:eastAsia="宋体" w:hAnsi="宋体" w:hint="eastAsia"/>
                <w:szCs w:val="21"/>
              </w:rPr>
              <w:t>、</w:t>
            </w:r>
            <w:r>
              <w:rPr>
                <w:rFonts w:ascii="宋体" w:eastAsia="宋体" w:hAnsi="宋体"/>
                <w:szCs w:val="21"/>
              </w:rPr>
              <w:t>7-3</w:t>
            </w:r>
          </w:p>
        </w:tc>
      </w:tr>
      <w:tr w:rsidR="00703B82" w:rsidTr="00F95D56">
        <w:trPr>
          <w:jc w:val="center"/>
        </w:trPr>
        <w:tc>
          <w:tcPr>
            <w:tcW w:w="1701" w:type="dxa"/>
            <w:vMerge/>
            <w:vAlign w:val="center"/>
          </w:tcPr>
          <w:p w:rsidR="00703B82" w:rsidRPr="00DF51CF" w:rsidRDefault="00703B82" w:rsidP="003A11C5">
            <w:pPr>
              <w:pStyle w:val="a3"/>
              <w:spacing w:beforeLines="50" w:afterLines="50"/>
              <w:jc w:val="center"/>
              <w:rPr>
                <w:rFonts w:ascii="宋体" w:eastAsia="宋体" w:hAnsi="宋体" w:cs="SimSun"/>
                <w:szCs w:val="21"/>
              </w:rPr>
            </w:pPr>
          </w:p>
        </w:tc>
        <w:tc>
          <w:tcPr>
            <w:tcW w:w="1560" w:type="dxa"/>
            <w:vAlign w:val="center"/>
          </w:tcPr>
          <w:p w:rsidR="00703B82" w:rsidRPr="00DF51CF" w:rsidRDefault="00703B82" w:rsidP="003A11C5">
            <w:pPr>
              <w:pStyle w:val="a3"/>
              <w:spacing w:beforeLines="50" w:afterLines="50"/>
              <w:jc w:val="center"/>
              <w:rPr>
                <w:rFonts w:ascii="宋体" w:eastAsia="宋体" w:hAnsi="宋体" w:cs="SimSun"/>
                <w:szCs w:val="21"/>
              </w:rPr>
            </w:pPr>
            <w:r w:rsidRPr="00DF51CF">
              <w:rPr>
                <w:rFonts w:ascii="宋体" w:eastAsia="宋体" w:hAnsi="宋体" w:cs="SimSun" w:hint="eastAsia"/>
                <w:szCs w:val="21"/>
              </w:rPr>
              <w:t>3.3</w:t>
            </w:r>
          </w:p>
        </w:tc>
        <w:tc>
          <w:tcPr>
            <w:tcW w:w="2170" w:type="dxa"/>
            <w:vAlign w:val="center"/>
          </w:tcPr>
          <w:p w:rsidR="00703B82" w:rsidRPr="00DF51CF" w:rsidRDefault="00764AD0" w:rsidP="003A11C5">
            <w:pPr>
              <w:pStyle w:val="a3"/>
              <w:spacing w:beforeLines="50" w:afterLines="50"/>
              <w:jc w:val="center"/>
              <w:rPr>
                <w:rFonts w:ascii="宋体" w:eastAsia="宋体" w:hAnsi="宋体"/>
                <w:bCs/>
                <w:szCs w:val="21"/>
              </w:rPr>
            </w:pPr>
            <w:r w:rsidRPr="00DF51CF">
              <w:rPr>
                <w:rFonts w:ascii="宋体" w:eastAsia="宋体" w:hAnsi="宋体" w:cs="SimSun"/>
                <w:szCs w:val="21"/>
              </w:rPr>
              <w:t>第</w:t>
            </w:r>
            <w:r>
              <w:rPr>
                <w:rFonts w:ascii="宋体" w:eastAsia="宋体" w:hAnsi="宋体" w:cs="SimSun" w:hint="eastAsia"/>
                <w:szCs w:val="21"/>
              </w:rPr>
              <w:t>6、7、8</w:t>
            </w:r>
            <w:r w:rsidRPr="00DF51CF">
              <w:rPr>
                <w:rFonts w:ascii="宋体" w:eastAsia="宋体" w:hAnsi="宋体" w:hint="eastAsia"/>
                <w:szCs w:val="21"/>
              </w:rPr>
              <w:t>章</w:t>
            </w:r>
          </w:p>
        </w:tc>
        <w:tc>
          <w:tcPr>
            <w:tcW w:w="2688" w:type="dxa"/>
            <w:vAlign w:val="center"/>
          </w:tcPr>
          <w:p w:rsidR="00703B82" w:rsidRPr="00DF51CF" w:rsidRDefault="00764AD0" w:rsidP="003A11C5">
            <w:pPr>
              <w:pStyle w:val="a3"/>
              <w:spacing w:beforeLines="50" w:afterLines="50"/>
              <w:jc w:val="center"/>
              <w:rPr>
                <w:rFonts w:ascii="宋体" w:eastAsia="宋体" w:hAnsi="宋体" w:cs="SimSun"/>
                <w:szCs w:val="21"/>
              </w:rPr>
            </w:pPr>
            <w:r w:rsidRPr="00DF51CF">
              <w:rPr>
                <w:rFonts w:ascii="宋体" w:eastAsia="宋体" w:hAnsi="宋体"/>
                <w:szCs w:val="21"/>
              </w:rPr>
              <w:t>毕业要求3-2</w:t>
            </w:r>
            <w:r>
              <w:rPr>
                <w:rFonts w:ascii="宋体" w:eastAsia="宋体" w:hAnsi="宋体" w:hint="eastAsia"/>
                <w:szCs w:val="21"/>
              </w:rPr>
              <w:t>、</w:t>
            </w:r>
            <w:r w:rsidRPr="00DF51CF">
              <w:rPr>
                <w:rFonts w:ascii="宋体" w:eastAsia="宋体" w:hAnsi="宋体"/>
                <w:szCs w:val="21"/>
              </w:rPr>
              <w:t>6-1</w:t>
            </w:r>
            <w:r>
              <w:rPr>
                <w:rFonts w:ascii="宋体" w:eastAsia="宋体" w:hAnsi="宋体" w:hint="eastAsia"/>
                <w:szCs w:val="21"/>
              </w:rPr>
              <w:t>、</w:t>
            </w:r>
            <w:r>
              <w:rPr>
                <w:rFonts w:ascii="宋体" w:eastAsia="宋体" w:hAnsi="宋体"/>
                <w:szCs w:val="21"/>
              </w:rPr>
              <w:t>6-2</w:t>
            </w:r>
            <w:r>
              <w:rPr>
                <w:rFonts w:ascii="宋体" w:eastAsia="宋体" w:hAnsi="宋体" w:hint="eastAsia"/>
                <w:szCs w:val="21"/>
              </w:rPr>
              <w:t>、</w:t>
            </w:r>
            <w:r w:rsidRPr="00DF51CF">
              <w:rPr>
                <w:rFonts w:ascii="宋体" w:eastAsia="宋体" w:hAnsi="宋体"/>
                <w:szCs w:val="21"/>
              </w:rPr>
              <w:t>7-3</w:t>
            </w:r>
          </w:p>
        </w:tc>
      </w:tr>
      <w:tr w:rsidR="00703B82" w:rsidTr="00F95D56">
        <w:trPr>
          <w:jc w:val="center"/>
        </w:trPr>
        <w:tc>
          <w:tcPr>
            <w:tcW w:w="1701" w:type="dxa"/>
            <w:vMerge w:val="restart"/>
            <w:vAlign w:val="center"/>
          </w:tcPr>
          <w:p w:rsidR="00703B82" w:rsidRPr="00DF51CF" w:rsidRDefault="00703B82" w:rsidP="003A11C5">
            <w:pPr>
              <w:pStyle w:val="a3"/>
              <w:spacing w:beforeLines="50" w:afterLines="50"/>
              <w:jc w:val="center"/>
              <w:rPr>
                <w:rFonts w:ascii="宋体" w:eastAsia="宋体" w:hAnsi="宋体" w:cs="SimSun"/>
                <w:szCs w:val="21"/>
              </w:rPr>
            </w:pPr>
            <w:r w:rsidRPr="00DF51CF">
              <w:rPr>
                <w:rFonts w:ascii="宋体" w:eastAsia="宋体" w:hAnsi="宋体" w:cs="SimSun" w:hint="eastAsia"/>
                <w:szCs w:val="21"/>
              </w:rPr>
              <w:t>课程目标4</w:t>
            </w:r>
          </w:p>
        </w:tc>
        <w:tc>
          <w:tcPr>
            <w:tcW w:w="1560" w:type="dxa"/>
            <w:vAlign w:val="center"/>
          </w:tcPr>
          <w:p w:rsidR="00703B82" w:rsidRPr="00DF51CF" w:rsidRDefault="00703B82" w:rsidP="003A11C5">
            <w:pPr>
              <w:pStyle w:val="a3"/>
              <w:spacing w:beforeLines="50" w:afterLines="50"/>
              <w:jc w:val="center"/>
              <w:rPr>
                <w:rFonts w:ascii="宋体" w:eastAsia="宋体" w:hAnsi="宋体" w:cs="SimSun"/>
                <w:szCs w:val="21"/>
              </w:rPr>
            </w:pPr>
            <w:r w:rsidRPr="00DF51CF">
              <w:rPr>
                <w:rFonts w:ascii="宋体" w:eastAsia="宋体" w:hAnsi="宋体" w:cs="SimSun" w:hint="eastAsia"/>
                <w:szCs w:val="21"/>
              </w:rPr>
              <w:t>4.1</w:t>
            </w:r>
          </w:p>
        </w:tc>
        <w:tc>
          <w:tcPr>
            <w:tcW w:w="2170" w:type="dxa"/>
            <w:vAlign w:val="center"/>
          </w:tcPr>
          <w:p w:rsidR="00703B82" w:rsidRPr="00DF51CF" w:rsidRDefault="00610992" w:rsidP="003A11C5">
            <w:pPr>
              <w:pStyle w:val="a3"/>
              <w:spacing w:beforeLines="50" w:afterLines="50"/>
              <w:jc w:val="center"/>
              <w:rPr>
                <w:rFonts w:ascii="宋体" w:eastAsia="宋体" w:hAnsi="宋体"/>
                <w:bCs/>
                <w:szCs w:val="21"/>
              </w:rPr>
            </w:pPr>
            <w:r w:rsidRPr="00DF51CF">
              <w:rPr>
                <w:rFonts w:ascii="宋体" w:eastAsia="宋体" w:hAnsi="宋体" w:hint="eastAsia"/>
                <w:szCs w:val="21"/>
              </w:rPr>
              <w:t>第</w:t>
            </w:r>
            <w:r w:rsidR="00764AD0">
              <w:rPr>
                <w:rFonts w:ascii="宋体" w:eastAsia="宋体" w:hAnsi="宋体" w:hint="eastAsia"/>
                <w:szCs w:val="21"/>
              </w:rPr>
              <w:t>9</w:t>
            </w:r>
            <w:r w:rsidRPr="00DF51CF">
              <w:rPr>
                <w:rFonts w:ascii="宋体" w:eastAsia="宋体" w:hAnsi="宋体" w:hint="eastAsia"/>
                <w:szCs w:val="21"/>
              </w:rPr>
              <w:t>章</w:t>
            </w:r>
          </w:p>
        </w:tc>
        <w:tc>
          <w:tcPr>
            <w:tcW w:w="2688" w:type="dxa"/>
            <w:vAlign w:val="center"/>
          </w:tcPr>
          <w:p w:rsidR="00703B82" w:rsidRPr="00DF51CF" w:rsidRDefault="00764AD0" w:rsidP="003A11C5">
            <w:pPr>
              <w:pStyle w:val="a3"/>
              <w:spacing w:beforeLines="50" w:afterLines="50"/>
              <w:jc w:val="center"/>
              <w:rPr>
                <w:rFonts w:ascii="宋体" w:eastAsia="宋体" w:hAnsi="宋体" w:cs="SimSun"/>
                <w:szCs w:val="21"/>
              </w:rPr>
            </w:pPr>
            <w:r w:rsidRPr="00DF51CF">
              <w:rPr>
                <w:rFonts w:ascii="宋体" w:eastAsia="宋体" w:hAnsi="宋体"/>
                <w:szCs w:val="21"/>
              </w:rPr>
              <w:t>毕业要求3-2</w:t>
            </w:r>
            <w:r>
              <w:rPr>
                <w:rFonts w:ascii="宋体" w:eastAsia="宋体" w:hAnsi="宋体" w:hint="eastAsia"/>
                <w:szCs w:val="21"/>
              </w:rPr>
              <w:t>、</w:t>
            </w:r>
            <w:r w:rsidRPr="00DF51CF">
              <w:rPr>
                <w:rFonts w:ascii="宋体" w:eastAsia="宋体" w:hAnsi="宋体"/>
                <w:szCs w:val="21"/>
              </w:rPr>
              <w:t>6-1</w:t>
            </w:r>
            <w:r>
              <w:rPr>
                <w:rFonts w:ascii="宋体" w:eastAsia="宋体" w:hAnsi="宋体" w:hint="eastAsia"/>
                <w:szCs w:val="21"/>
              </w:rPr>
              <w:t>、</w:t>
            </w:r>
            <w:r>
              <w:rPr>
                <w:rFonts w:ascii="宋体" w:eastAsia="宋体" w:hAnsi="宋体"/>
                <w:szCs w:val="21"/>
              </w:rPr>
              <w:t>6-2</w:t>
            </w:r>
            <w:r>
              <w:rPr>
                <w:rFonts w:ascii="宋体" w:eastAsia="宋体" w:hAnsi="宋体" w:hint="eastAsia"/>
                <w:szCs w:val="21"/>
              </w:rPr>
              <w:t>、</w:t>
            </w:r>
            <w:r w:rsidRPr="00DF51CF">
              <w:rPr>
                <w:rFonts w:ascii="宋体" w:eastAsia="宋体" w:hAnsi="宋体"/>
                <w:szCs w:val="21"/>
              </w:rPr>
              <w:t>7-3</w:t>
            </w:r>
          </w:p>
        </w:tc>
      </w:tr>
      <w:tr w:rsidR="00703B82" w:rsidTr="00F95D56">
        <w:trPr>
          <w:jc w:val="center"/>
        </w:trPr>
        <w:tc>
          <w:tcPr>
            <w:tcW w:w="1701" w:type="dxa"/>
            <w:vMerge/>
            <w:vAlign w:val="center"/>
          </w:tcPr>
          <w:p w:rsidR="00703B82" w:rsidRPr="00DF51CF" w:rsidRDefault="00703B82" w:rsidP="003A11C5">
            <w:pPr>
              <w:pStyle w:val="a3"/>
              <w:spacing w:beforeLines="50" w:afterLines="50"/>
              <w:jc w:val="center"/>
              <w:rPr>
                <w:rFonts w:ascii="宋体" w:eastAsia="宋体" w:hAnsi="宋体" w:cs="SimSun"/>
                <w:szCs w:val="21"/>
              </w:rPr>
            </w:pPr>
          </w:p>
        </w:tc>
        <w:tc>
          <w:tcPr>
            <w:tcW w:w="1560" w:type="dxa"/>
            <w:vAlign w:val="center"/>
          </w:tcPr>
          <w:p w:rsidR="00703B82" w:rsidRPr="00DF51CF" w:rsidRDefault="00703B82" w:rsidP="003A11C5">
            <w:pPr>
              <w:pStyle w:val="a3"/>
              <w:spacing w:beforeLines="50" w:afterLines="50"/>
              <w:jc w:val="center"/>
              <w:rPr>
                <w:rFonts w:ascii="宋体" w:eastAsia="宋体" w:hAnsi="宋体" w:cs="SimSun"/>
                <w:szCs w:val="21"/>
              </w:rPr>
            </w:pPr>
            <w:r w:rsidRPr="00DF51CF">
              <w:rPr>
                <w:rFonts w:ascii="宋体" w:eastAsia="宋体" w:hAnsi="宋体" w:cs="SimSun" w:hint="eastAsia"/>
                <w:szCs w:val="21"/>
              </w:rPr>
              <w:t>4.2</w:t>
            </w:r>
          </w:p>
        </w:tc>
        <w:tc>
          <w:tcPr>
            <w:tcW w:w="2170" w:type="dxa"/>
            <w:vAlign w:val="center"/>
          </w:tcPr>
          <w:p w:rsidR="00703B82" w:rsidRPr="00DF51CF" w:rsidRDefault="00610992" w:rsidP="003A11C5">
            <w:pPr>
              <w:pStyle w:val="a3"/>
              <w:spacing w:beforeLines="50" w:afterLines="50"/>
              <w:jc w:val="center"/>
              <w:rPr>
                <w:rFonts w:ascii="宋体" w:eastAsia="宋体" w:hAnsi="宋体"/>
                <w:bCs/>
                <w:szCs w:val="21"/>
              </w:rPr>
            </w:pPr>
            <w:r w:rsidRPr="00DF51CF">
              <w:rPr>
                <w:rFonts w:ascii="宋体" w:eastAsia="宋体" w:hAnsi="宋体" w:hint="eastAsia"/>
                <w:szCs w:val="21"/>
              </w:rPr>
              <w:t>第</w:t>
            </w:r>
            <w:r w:rsidR="00764AD0">
              <w:rPr>
                <w:rFonts w:ascii="宋体" w:eastAsia="宋体" w:hAnsi="宋体" w:hint="eastAsia"/>
                <w:szCs w:val="21"/>
              </w:rPr>
              <w:t>9</w:t>
            </w:r>
            <w:r w:rsidRPr="00DF51CF">
              <w:rPr>
                <w:rFonts w:ascii="宋体" w:eastAsia="宋体" w:hAnsi="宋体" w:hint="eastAsia"/>
                <w:szCs w:val="21"/>
              </w:rPr>
              <w:t>章</w:t>
            </w:r>
          </w:p>
        </w:tc>
        <w:tc>
          <w:tcPr>
            <w:tcW w:w="2688" w:type="dxa"/>
            <w:vAlign w:val="center"/>
          </w:tcPr>
          <w:p w:rsidR="00703B82" w:rsidRPr="00DF51CF" w:rsidRDefault="00764AD0" w:rsidP="003A11C5">
            <w:pPr>
              <w:pStyle w:val="a3"/>
              <w:spacing w:beforeLines="50" w:afterLines="50"/>
              <w:jc w:val="center"/>
              <w:rPr>
                <w:rFonts w:ascii="宋体" w:eastAsia="宋体" w:hAnsi="宋体" w:cs="SimSun"/>
                <w:szCs w:val="21"/>
              </w:rPr>
            </w:pPr>
            <w:r w:rsidRPr="00DF51CF">
              <w:rPr>
                <w:rFonts w:ascii="宋体" w:eastAsia="宋体" w:hAnsi="宋体"/>
                <w:szCs w:val="21"/>
              </w:rPr>
              <w:t>毕业要求3-2</w:t>
            </w:r>
            <w:r>
              <w:rPr>
                <w:rFonts w:ascii="宋体" w:eastAsia="宋体" w:hAnsi="宋体" w:hint="eastAsia"/>
                <w:szCs w:val="21"/>
              </w:rPr>
              <w:t>、</w:t>
            </w:r>
            <w:r w:rsidRPr="00DF51CF">
              <w:rPr>
                <w:rFonts w:ascii="宋体" w:eastAsia="宋体" w:hAnsi="宋体"/>
                <w:szCs w:val="21"/>
              </w:rPr>
              <w:t>6-1</w:t>
            </w:r>
            <w:r>
              <w:rPr>
                <w:rFonts w:ascii="宋体" w:eastAsia="宋体" w:hAnsi="宋体" w:hint="eastAsia"/>
                <w:szCs w:val="21"/>
              </w:rPr>
              <w:t>、</w:t>
            </w:r>
            <w:r>
              <w:rPr>
                <w:rFonts w:ascii="宋体" w:eastAsia="宋体" w:hAnsi="宋体"/>
                <w:szCs w:val="21"/>
              </w:rPr>
              <w:t>6-2</w:t>
            </w:r>
            <w:r>
              <w:rPr>
                <w:rFonts w:ascii="宋体" w:eastAsia="宋体" w:hAnsi="宋体" w:hint="eastAsia"/>
                <w:szCs w:val="21"/>
              </w:rPr>
              <w:t>、</w:t>
            </w:r>
            <w:r w:rsidRPr="00DF51CF">
              <w:rPr>
                <w:rFonts w:ascii="宋体" w:eastAsia="宋体" w:hAnsi="宋体"/>
                <w:szCs w:val="21"/>
              </w:rPr>
              <w:t>7-3</w:t>
            </w:r>
          </w:p>
        </w:tc>
      </w:tr>
      <w:tr w:rsidR="00703B82" w:rsidTr="00F95D56">
        <w:trPr>
          <w:jc w:val="center"/>
        </w:trPr>
        <w:tc>
          <w:tcPr>
            <w:tcW w:w="1701" w:type="dxa"/>
            <w:vMerge w:val="restart"/>
            <w:vAlign w:val="center"/>
          </w:tcPr>
          <w:p w:rsidR="00703B82" w:rsidRPr="00DF51CF" w:rsidRDefault="00703B82" w:rsidP="003A11C5">
            <w:pPr>
              <w:pStyle w:val="a3"/>
              <w:spacing w:beforeLines="50" w:afterLines="50"/>
              <w:jc w:val="center"/>
              <w:rPr>
                <w:rFonts w:ascii="宋体" w:eastAsia="宋体" w:hAnsi="宋体" w:cs="SimSun"/>
                <w:szCs w:val="21"/>
              </w:rPr>
            </w:pPr>
            <w:r w:rsidRPr="00DF51CF">
              <w:rPr>
                <w:rFonts w:ascii="宋体" w:eastAsia="宋体" w:hAnsi="宋体" w:cs="SimSun" w:hint="eastAsia"/>
                <w:szCs w:val="21"/>
              </w:rPr>
              <w:t>课程目标5</w:t>
            </w:r>
          </w:p>
        </w:tc>
        <w:tc>
          <w:tcPr>
            <w:tcW w:w="1560" w:type="dxa"/>
            <w:vAlign w:val="center"/>
          </w:tcPr>
          <w:p w:rsidR="00703B82" w:rsidRPr="00DF51CF" w:rsidRDefault="00703B82" w:rsidP="003A11C5">
            <w:pPr>
              <w:pStyle w:val="a3"/>
              <w:spacing w:beforeLines="50" w:afterLines="50"/>
              <w:jc w:val="center"/>
              <w:rPr>
                <w:rFonts w:ascii="宋体" w:eastAsia="宋体" w:hAnsi="宋体" w:cs="SimSun"/>
                <w:szCs w:val="21"/>
              </w:rPr>
            </w:pPr>
            <w:r w:rsidRPr="00DF51CF">
              <w:rPr>
                <w:rFonts w:ascii="宋体" w:eastAsia="宋体" w:hAnsi="宋体" w:cs="SimSun" w:hint="eastAsia"/>
                <w:szCs w:val="21"/>
              </w:rPr>
              <w:t>5.1</w:t>
            </w:r>
          </w:p>
        </w:tc>
        <w:tc>
          <w:tcPr>
            <w:tcW w:w="2170" w:type="dxa"/>
            <w:vAlign w:val="center"/>
          </w:tcPr>
          <w:p w:rsidR="00703B82" w:rsidRPr="00DF51CF" w:rsidRDefault="00610992" w:rsidP="003A11C5">
            <w:pPr>
              <w:pStyle w:val="a3"/>
              <w:spacing w:beforeLines="50" w:afterLines="50"/>
              <w:jc w:val="center"/>
              <w:rPr>
                <w:rFonts w:ascii="宋体" w:eastAsia="宋体" w:hAnsi="宋体"/>
                <w:bCs/>
                <w:szCs w:val="21"/>
              </w:rPr>
            </w:pPr>
            <w:r w:rsidRPr="00DF51CF">
              <w:rPr>
                <w:rFonts w:ascii="宋体" w:eastAsia="宋体" w:hAnsi="宋体" w:hint="eastAsia"/>
                <w:szCs w:val="21"/>
              </w:rPr>
              <w:t>第</w:t>
            </w:r>
            <w:r w:rsidR="00764AD0">
              <w:rPr>
                <w:rFonts w:ascii="宋体" w:eastAsia="宋体" w:hAnsi="宋体" w:hint="eastAsia"/>
                <w:szCs w:val="21"/>
              </w:rPr>
              <w:t>10、11、12</w:t>
            </w:r>
            <w:r w:rsidRPr="00DF51CF">
              <w:rPr>
                <w:rFonts w:ascii="宋体" w:eastAsia="宋体" w:hAnsi="宋体" w:hint="eastAsia"/>
                <w:szCs w:val="21"/>
              </w:rPr>
              <w:t>章</w:t>
            </w:r>
          </w:p>
        </w:tc>
        <w:tc>
          <w:tcPr>
            <w:tcW w:w="2688" w:type="dxa"/>
            <w:vAlign w:val="center"/>
          </w:tcPr>
          <w:p w:rsidR="00594DC2" w:rsidRPr="00DF51CF" w:rsidRDefault="00594DC2" w:rsidP="003A11C5">
            <w:pPr>
              <w:pStyle w:val="a3"/>
              <w:spacing w:beforeLines="50" w:afterLines="50"/>
              <w:jc w:val="center"/>
              <w:rPr>
                <w:rFonts w:ascii="宋体" w:eastAsia="宋体" w:hAnsi="宋体"/>
                <w:szCs w:val="21"/>
              </w:rPr>
            </w:pPr>
            <w:r w:rsidRPr="00DF51CF">
              <w:rPr>
                <w:rFonts w:ascii="宋体" w:eastAsia="宋体" w:hAnsi="宋体"/>
                <w:szCs w:val="21"/>
              </w:rPr>
              <w:t>毕业要求6-2</w:t>
            </w:r>
            <w:r w:rsidR="00764AD0">
              <w:rPr>
                <w:rFonts w:ascii="宋体" w:eastAsia="宋体" w:hAnsi="宋体" w:hint="eastAsia"/>
                <w:szCs w:val="21"/>
              </w:rPr>
              <w:t>、</w:t>
            </w:r>
            <w:r w:rsidRPr="00DF51CF">
              <w:rPr>
                <w:rFonts w:ascii="宋体" w:eastAsia="宋体" w:hAnsi="宋体"/>
                <w:szCs w:val="21"/>
              </w:rPr>
              <w:t>6-3</w:t>
            </w:r>
            <w:r w:rsidR="00764AD0">
              <w:rPr>
                <w:rFonts w:ascii="宋体" w:eastAsia="宋体" w:hAnsi="宋体" w:hint="eastAsia"/>
                <w:szCs w:val="21"/>
              </w:rPr>
              <w:t>、</w:t>
            </w:r>
            <w:r w:rsidRPr="00DF51CF">
              <w:rPr>
                <w:rFonts w:ascii="宋体" w:eastAsia="宋体" w:hAnsi="宋体"/>
                <w:szCs w:val="21"/>
              </w:rPr>
              <w:t>8-1</w:t>
            </w:r>
            <w:r w:rsidR="00764AD0">
              <w:rPr>
                <w:rFonts w:ascii="宋体" w:eastAsia="宋体" w:hAnsi="宋体" w:hint="eastAsia"/>
                <w:szCs w:val="21"/>
              </w:rPr>
              <w:t>、</w:t>
            </w:r>
            <w:r w:rsidRPr="00DF51CF">
              <w:rPr>
                <w:rFonts w:ascii="宋体" w:eastAsia="宋体" w:hAnsi="宋体"/>
                <w:szCs w:val="21"/>
              </w:rPr>
              <w:t>8-2</w:t>
            </w:r>
          </w:p>
        </w:tc>
      </w:tr>
      <w:tr w:rsidR="00703B82" w:rsidTr="00F95D56">
        <w:trPr>
          <w:jc w:val="center"/>
        </w:trPr>
        <w:tc>
          <w:tcPr>
            <w:tcW w:w="1701" w:type="dxa"/>
            <w:vMerge/>
            <w:vAlign w:val="center"/>
          </w:tcPr>
          <w:p w:rsidR="00703B82" w:rsidRPr="00DF51CF" w:rsidRDefault="00703B82" w:rsidP="003A11C5">
            <w:pPr>
              <w:pStyle w:val="a3"/>
              <w:spacing w:beforeLines="50" w:afterLines="50"/>
              <w:jc w:val="center"/>
              <w:rPr>
                <w:rFonts w:ascii="宋体" w:eastAsia="宋体" w:hAnsi="宋体" w:cs="SimSun"/>
                <w:szCs w:val="21"/>
              </w:rPr>
            </w:pPr>
          </w:p>
        </w:tc>
        <w:tc>
          <w:tcPr>
            <w:tcW w:w="1560" w:type="dxa"/>
            <w:vAlign w:val="center"/>
          </w:tcPr>
          <w:p w:rsidR="00703B82" w:rsidRPr="00DF51CF" w:rsidRDefault="00703B82" w:rsidP="003A11C5">
            <w:pPr>
              <w:pStyle w:val="a3"/>
              <w:spacing w:beforeLines="50" w:afterLines="50"/>
              <w:jc w:val="center"/>
              <w:rPr>
                <w:rFonts w:ascii="宋体" w:eastAsia="宋体" w:hAnsi="宋体" w:cs="SimSun"/>
                <w:szCs w:val="21"/>
              </w:rPr>
            </w:pPr>
            <w:r w:rsidRPr="00DF51CF">
              <w:rPr>
                <w:rFonts w:ascii="宋体" w:eastAsia="宋体" w:hAnsi="宋体" w:cs="SimSun" w:hint="eastAsia"/>
                <w:szCs w:val="21"/>
              </w:rPr>
              <w:t>5.2</w:t>
            </w:r>
          </w:p>
        </w:tc>
        <w:tc>
          <w:tcPr>
            <w:tcW w:w="2170" w:type="dxa"/>
            <w:vAlign w:val="center"/>
          </w:tcPr>
          <w:p w:rsidR="00703B82" w:rsidRPr="00DF51CF" w:rsidRDefault="00764AD0" w:rsidP="003A11C5">
            <w:pPr>
              <w:pStyle w:val="a3"/>
              <w:spacing w:beforeLines="50" w:afterLines="50"/>
              <w:jc w:val="center"/>
              <w:rPr>
                <w:rFonts w:ascii="宋体" w:eastAsia="宋体" w:hAnsi="宋体"/>
                <w:bCs/>
                <w:szCs w:val="21"/>
              </w:rPr>
            </w:pPr>
            <w:r w:rsidRPr="00DF51CF">
              <w:rPr>
                <w:rFonts w:ascii="宋体" w:eastAsia="宋体" w:hAnsi="宋体" w:hint="eastAsia"/>
                <w:szCs w:val="21"/>
              </w:rPr>
              <w:t>第</w:t>
            </w:r>
            <w:r>
              <w:rPr>
                <w:rFonts w:ascii="宋体" w:eastAsia="宋体" w:hAnsi="宋体" w:hint="eastAsia"/>
                <w:szCs w:val="21"/>
              </w:rPr>
              <w:t>10、11、12</w:t>
            </w:r>
            <w:r w:rsidRPr="00DF51CF">
              <w:rPr>
                <w:rFonts w:ascii="宋体" w:eastAsia="宋体" w:hAnsi="宋体" w:hint="eastAsia"/>
                <w:szCs w:val="21"/>
              </w:rPr>
              <w:t>章</w:t>
            </w:r>
          </w:p>
        </w:tc>
        <w:tc>
          <w:tcPr>
            <w:tcW w:w="2688" w:type="dxa"/>
            <w:vAlign w:val="center"/>
          </w:tcPr>
          <w:p w:rsidR="00703B82" w:rsidRPr="00DF51CF" w:rsidRDefault="00764AD0" w:rsidP="003A11C5">
            <w:pPr>
              <w:pStyle w:val="a3"/>
              <w:spacing w:beforeLines="50" w:afterLines="50"/>
              <w:jc w:val="center"/>
              <w:rPr>
                <w:rFonts w:ascii="宋体" w:eastAsia="宋体" w:hAnsi="宋体" w:cs="SimSun"/>
                <w:szCs w:val="21"/>
              </w:rPr>
            </w:pPr>
            <w:r w:rsidRPr="00DF51CF">
              <w:rPr>
                <w:rFonts w:ascii="宋体" w:eastAsia="宋体" w:hAnsi="宋体"/>
                <w:szCs w:val="21"/>
              </w:rPr>
              <w:t>毕业要求6-2</w:t>
            </w:r>
            <w:r>
              <w:rPr>
                <w:rFonts w:ascii="宋体" w:eastAsia="宋体" w:hAnsi="宋体" w:hint="eastAsia"/>
                <w:szCs w:val="21"/>
              </w:rPr>
              <w:t>、</w:t>
            </w:r>
            <w:r w:rsidRPr="00DF51CF">
              <w:rPr>
                <w:rFonts w:ascii="宋体" w:eastAsia="宋体" w:hAnsi="宋体"/>
                <w:szCs w:val="21"/>
              </w:rPr>
              <w:t>6-3</w:t>
            </w:r>
            <w:r>
              <w:rPr>
                <w:rFonts w:ascii="宋体" w:eastAsia="宋体" w:hAnsi="宋体" w:hint="eastAsia"/>
                <w:szCs w:val="21"/>
              </w:rPr>
              <w:t>、</w:t>
            </w:r>
            <w:r w:rsidRPr="00DF51CF">
              <w:rPr>
                <w:rFonts w:ascii="宋体" w:eastAsia="宋体" w:hAnsi="宋体"/>
                <w:szCs w:val="21"/>
              </w:rPr>
              <w:t>8-1</w:t>
            </w:r>
            <w:r>
              <w:rPr>
                <w:rFonts w:ascii="宋体" w:eastAsia="宋体" w:hAnsi="宋体" w:hint="eastAsia"/>
                <w:szCs w:val="21"/>
              </w:rPr>
              <w:t>、</w:t>
            </w:r>
            <w:r w:rsidRPr="00DF51CF">
              <w:rPr>
                <w:rFonts w:ascii="宋体" w:eastAsia="宋体" w:hAnsi="宋体"/>
                <w:szCs w:val="21"/>
              </w:rPr>
              <w:t>8-2</w:t>
            </w:r>
          </w:p>
        </w:tc>
      </w:tr>
    </w:tbl>
    <w:p w:rsidR="00C00798" w:rsidRPr="00C73D2D" w:rsidRDefault="007C62ED" w:rsidP="003A11C5">
      <w:pPr>
        <w:pStyle w:val="a3"/>
        <w:spacing w:beforeLines="50" w:afterLines="50"/>
        <w:ind w:firstLineChars="200" w:firstLine="562"/>
        <w:jc w:val="left"/>
        <w:rPr>
          <w:rFonts w:ascii="黑体" w:eastAsia="黑体" w:hAnsi="黑体" w:cs="SimSun"/>
          <w:b/>
          <w:sz w:val="28"/>
          <w:szCs w:val="28"/>
        </w:rPr>
      </w:pPr>
      <w:r w:rsidRPr="00C73D2D">
        <w:rPr>
          <w:rFonts w:ascii="黑体" w:eastAsia="黑体" w:hAnsi="黑体" w:cs="SimSun" w:hint="eastAsia"/>
          <w:b/>
          <w:sz w:val="28"/>
          <w:szCs w:val="28"/>
        </w:rPr>
        <w:t>三、教学内容</w:t>
      </w:r>
    </w:p>
    <w:p w:rsidR="00E0383E" w:rsidRDefault="00217C4C" w:rsidP="00217C4C">
      <w:pPr>
        <w:snapToGrid w:val="0"/>
        <w:rPr>
          <w:rFonts w:ascii="黑体" w:eastAsia="黑体" w:hAnsi="黑体" w:cs="Times New Roman"/>
          <w:b/>
          <w:sz w:val="24"/>
          <w:szCs w:val="24"/>
        </w:rPr>
      </w:pPr>
      <w:r w:rsidRPr="00764AD0">
        <w:rPr>
          <w:rFonts w:ascii="黑体" w:eastAsia="黑体" w:hAnsi="黑体" w:cs="Times New Roman" w:hint="eastAsia"/>
          <w:b/>
          <w:sz w:val="24"/>
          <w:szCs w:val="24"/>
        </w:rPr>
        <w:t>第一章</w:t>
      </w:r>
      <w:r w:rsidR="00E0383E">
        <w:rPr>
          <w:rFonts w:ascii="黑体" w:eastAsia="黑体" w:hAnsi="黑体" w:cs="Times New Roman" w:hint="eastAsia"/>
          <w:b/>
          <w:sz w:val="24"/>
          <w:szCs w:val="24"/>
        </w:rPr>
        <w:t xml:space="preserve"> 绪论</w:t>
      </w:r>
    </w:p>
    <w:p w:rsidR="00E0383E" w:rsidRDefault="00217C4C" w:rsidP="00217C4C">
      <w:pPr>
        <w:snapToGrid w:val="0"/>
        <w:rPr>
          <w:rFonts w:ascii="黑体" w:eastAsia="黑体" w:hAnsi="黑体" w:cs="Times New Roman"/>
          <w:b/>
          <w:sz w:val="24"/>
          <w:szCs w:val="24"/>
        </w:rPr>
      </w:pPr>
      <w:r w:rsidRPr="00764AD0">
        <w:rPr>
          <w:rFonts w:ascii="黑体" w:eastAsia="黑体" w:hAnsi="黑体" w:cs="Times New Roman" w:hint="eastAsia"/>
          <w:b/>
          <w:sz w:val="24"/>
          <w:szCs w:val="24"/>
        </w:rPr>
        <w:t>第二章</w:t>
      </w:r>
      <w:r w:rsidR="00E0383E">
        <w:rPr>
          <w:rFonts w:ascii="黑体" w:eastAsia="黑体" w:hAnsi="黑体" w:cs="Times New Roman" w:hint="eastAsia"/>
          <w:b/>
          <w:sz w:val="24"/>
          <w:szCs w:val="24"/>
        </w:rPr>
        <w:t xml:space="preserve"> 工程经济分析要素</w:t>
      </w:r>
    </w:p>
    <w:p w:rsidR="00217C4C" w:rsidRPr="00764AD0" w:rsidRDefault="00217C4C" w:rsidP="00217C4C">
      <w:pPr>
        <w:snapToGrid w:val="0"/>
        <w:rPr>
          <w:rFonts w:ascii="黑体" w:eastAsia="黑体" w:hAnsi="黑体" w:cs="Times New Roman"/>
          <w:b/>
          <w:sz w:val="24"/>
          <w:szCs w:val="24"/>
        </w:rPr>
      </w:pPr>
      <w:r w:rsidRPr="00764AD0">
        <w:rPr>
          <w:rFonts w:ascii="黑体" w:eastAsia="黑体" w:hAnsi="黑体" w:cs="Times New Roman" w:hint="eastAsia"/>
          <w:b/>
          <w:sz w:val="24"/>
          <w:szCs w:val="24"/>
        </w:rPr>
        <w:t>第三章</w:t>
      </w:r>
      <w:r w:rsidR="00E0383E">
        <w:rPr>
          <w:rFonts w:ascii="黑体" w:eastAsia="黑体" w:hAnsi="黑体" w:cs="Times New Roman" w:hint="eastAsia"/>
          <w:b/>
          <w:sz w:val="24"/>
          <w:szCs w:val="24"/>
        </w:rPr>
        <w:t xml:space="preserve"> </w:t>
      </w:r>
      <w:r w:rsidRPr="00764AD0">
        <w:rPr>
          <w:rFonts w:ascii="黑体" w:eastAsia="黑体" w:hAnsi="黑体" w:cs="Times New Roman" w:hint="eastAsia"/>
          <w:b/>
          <w:sz w:val="24"/>
          <w:szCs w:val="24"/>
        </w:rPr>
        <w:t>工程经济分析原理</w:t>
      </w:r>
    </w:p>
    <w:p w:rsidR="00217C4C" w:rsidRPr="00E0383E" w:rsidRDefault="00217C4C" w:rsidP="003A11C5">
      <w:pPr>
        <w:snapToGrid w:val="0"/>
        <w:spacing w:afterLines="50"/>
        <w:rPr>
          <w:rFonts w:ascii="宋体" w:eastAsia="宋体" w:hAnsi="宋体"/>
        </w:rPr>
      </w:pPr>
      <w:r w:rsidRPr="00E0383E">
        <w:rPr>
          <w:rFonts w:ascii="宋体" w:eastAsia="宋体" w:hAnsi="宋体" w:hint="eastAsia"/>
        </w:rPr>
        <w:t>教学内容</w:t>
      </w:r>
      <w:r w:rsidR="00E0383E" w:rsidRPr="00E0383E">
        <w:rPr>
          <w:rFonts w:ascii="宋体" w:eastAsia="宋体" w:hAnsi="宋体" w:hint="eastAsia"/>
        </w:rPr>
        <w:t>：</w:t>
      </w:r>
    </w:p>
    <w:p w:rsidR="00217C4C" w:rsidRPr="00E0383E" w:rsidRDefault="00217C4C" w:rsidP="00217C4C">
      <w:pPr>
        <w:pStyle w:val="a8"/>
        <w:numPr>
          <w:ilvl w:val="0"/>
          <w:numId w:val="5"/>
        </w:numPr>
        <w:snapToGrid w:val="0"/>
        <w:ind w:firstLineChars="0"/>
        <w:jc w:val="both"/>
        <w:rPr>
          <w:rFonts w:ascii="宋体" w:eastAsia="宋体" w:hAnsi="宋体"/>
          <w:sz w:val="21"/>
        </w:rPr>
      </w:pPr>
      <w:r w:rsidRPr="00E0383E">
        <w:rPr>
          <w:rFonts w:ascii="宋体" w:eastAsia="宋体" w:hAnsi="宋体" w:hint="eastAsia"/>
          <w:sz w:val="21"/>
        </w:rPr>
        <w:t>工程经济分析的基本方法与概念(1)</w:t>
      </w:r>
    </w:p>
    <w:p w:rsidR="00217C4C" w:rsidRPr="00E0383E" w:rsidRDefault="00217C4C" w:rsidP="00217C4C">
      <w:pPr>
        <w:pStyle w:val="a8"/>
        <w:numPr>
          <w:ilvl w:val="0"/>
          <w:numId w:val="6"/>
        </w:numPr>
        <w:snapToGrid w:val="0"/>
        <w:ind w:firstLineChars="0" w:hanging="291"/>
        <w:jc w:val="both"/>
        <w:rPr>
          <w:rFonts w:ascii="宋体" w:eastAsia="宋体" w:hAnsi="宋体"/>
          <w:sz w:val="21"/>
        </w:rPr>
      </w:pPr>
      <w:r w:rsidRPr="00E0383E">
        <w:rPr>
          <w:rFonts w:ascii="宋体" w:eastAsia="宋体" w:hAnsi="宋体" w:hint="eastAsia"/>
          <w:sz w:val="21"/>
        </w:rPr>
        <w:t>工程项目成功条件</w:t>
      </w:r>
    </w:p>
    <w:p w:rsidR="00217C4C" w:rsidRPr="00E0383E" w:rsidRDefault="00217C4C" w:rsidP="00217C4C">
      <w:pPr>
        <w:pStyle w:val="a8"/>
        <w:numPr>
          <w:ilvl w:val="0"/>
          <w:numId w:val="6"/>
        </w:numPr>
        <w:snapToGrid w:val="0"/>
        <w:ind w:firstLineChars="0" w:hanging="291"/>
        <w:jc w:val="both"/>
        <w:rPr>
          <w:rFonts w:ascii="宋体" w:eastAsia="宋体" w:hAnsi="宋体"/>
          <w:sz w:val="21"/>
        </w:rPr>
      </w:pPr>
      <w:r w:rsidRPr="00E0383E">
        <w:rPr>
          <w:rFonts w:ascii="宋体" w:eastAsia="宋体" w:hAnsi="宋体" w:hint="eastAsia"/>
          <w:sz w:val="21"/>
        </w:rPr>
        <w:t>工程经济评价及决策基本方法</w:t>
      </w:r>
    </w:p>
    <w:p w:rsidR="00217C4C" w:rsidRPr="00E0383E" w:rsidRDefault="00217C4C" w:rsidP="00217C4C">
      <w:pPr>
        <w:pStyle w:val="a8"/>
        <w:numPr>
          <w:ilvl w:val="0"/>
          <w:numId w:val="6"/>
        </w:numPr>
        <w:snapToGrid w:val="0"/>
        <w:ind w:firstLineChars="0" w:hanging="291"/>
        <w:jc w:val="both"/>
        <w:rPr>
          <w:rFonts w:ascii="宋体" w:eastAsia="宋体" w:hAnsi="宋体"/>
          <w:sz w:val="21"/>
        </w:rPr>
      </w:pPr>
      <w:r w:rsidRPr="00E0383E">
        <w:rPr>
          <w:rFonts w:ascii="宋体" w:eastAsia="宋体" w:hAnsi="宋体" w:hint="eastAsia"/>
          <w:sz w:val="21"/>
        </w:rPr>
        <w:t>工程经济要素</w:t>
      </w:r>
      <w:r w:rsidRPr="00E0383E">
        <w:rPr>
          <w:rFonts w:ascii="宋体" w:eastAsia="宋体" w:hAnsi="宋体"/>
          <w:sz w:val="21"/>
        </w:rPr>
        <w:t>–</w:t>
      </w:r>
      <w:r w:rsidRPr="00E0383E">
        <w:rPr>
          <w:rFonts w:ascii="宋体" w:eastAsia="宋体" w:hAnsi="宋体" w:hint="eastAsia"/>
          <w:sz w:val="21"/>
        </w:rPr>
        <w:t>投资概念与估算</w:t>
      </w:r>
    </w:p>
    <w:p w:rsidR="00217C4C" w:rsidRPr="00E0383E" w:rsidRDefault="00217C4C" w:rsidP="00217C4C">
      <w:pPr>
        <w:pStyle w:val="a8"/>
        <w:numPr>
          <w:ilvl w:val="0"/>
          <w:numId w:val="5"/>
        </w:numPr>
        <w:snapToGrid w:val="0"/>
        <w:ind w:firstLineChars="0"/>
        <w:jc w:val="both"/>
        <w:rPr>
          <w:rFonts w:ascii="宋体" w:eastAsia="宋体" w:hAnsi="宋体"/>
          <w:sz w:val="21"/>
        </w:rPr>
      </w:pPr>
      <w:r w:rsidRPr="00E0383E">
        <w:rPr>
          <w:rFonts w:ascii="宋体" w:eastAsia="宋体" w:hAnsi="宋体" w:hint="eastAsia"/>
          <w:sz w:val="21"/>
        </w:rPr>
        <w:t>工程经济分析的基本方法与概念(2)</w:t>
      </w:r>
    </w:p>
    <w:p w:rsidR="00217C4C" w:rsidRPr="00E0383E" w:rsidRDefault="00217C4C" w:rsidP="00217C4C">
      <w:pPr>
        <w:pStyle w:val="a8"/>
        <w:numPr>
          <w:ilvl w:val="0"/>
          <w:numId w:val="7"/>
        </w:numPr>
        <w:snapToGrid w:val="0"/>
        <w:ind w:firstLineChars="0"/>
        <w:jc w:val="both"/>
        <w:rPr>
          <w:rFonts w:ascii="宋体" w:eastAsia="宋体" w:hAnsi="宋体"/>
          <w:sz w:val="21"/>
        </w:rPr>
      </w:pPr>
      <w:r w:rsidRPr="00E0383E">
        <w:rPr>
          <w:rFonts w:ascii="宋体" w:eastAsia="宋体" w:hAnsi="宋体" w:hint="eastAsia"/>
          <w:sz w:val="21"/>
        </w:rPr>
        <w:t>工程经济要素</w:t>
      </w:r>
      <w:r w:rsidRPr="00E0383E">
        <w:rPr>
          <w:rFonts w:ascii="宋体" w:eastAsia="宋体" w:hAnsi="宋体"/>
          <w:sz w:val="21"/>
        </w:rPr>
        <w:t>–</w:t>
      </w:r>
      <w:r w:rsidRPr="00E0383E">
        <w:rPr>
          <w:rFonts w:ascii="宋体" w:eastAsia="宋体" w:hAnsi="宋体" w:hint="eastAsia"/>
          <w:sz w:val="21"/>
        </w:rPr>
        <w:t>成本概念、组成与计算</w:t>
      </w:r>
    </w:p>
    <w:p w:rsidR="00217C4C" w:rsidRPr="00E0383E" w:rsidRDefault="00217C4C" w:rsidP="00217C4C">
      <w:pPr>
        <w:pStyle w:val="a8"/>
        <w:numPr>
          <w:ilvl w:val="0"/>
          <w:numId w:val="7"/>
        </w:numPr>
        <w:snapToGrid w:val="0"/>
        <w:ind w:firstLineChars="0"/>
        <w:jc w:val="both"/>
        <w:rPr>
          <w:rFonts w:ascii="宋体" w:eastAsia="宋体" w:hAnsi="宋体"/>
          <w:sz w:val="21"/>
        </w:rPr>
      </w:pPr>
      <w:r w:rsidRPr="00E0383E">
        <w:rPr>
          <w:rFonts w:ascii="宋体" w:eastAsia="宋体" w:hAnsi="宋体" w:hint="eastAsia"/>
          <w:sz w:val="21"/>
        </w:rPr>
        <w:t>折旧费概念与计算方法</w:t>
      </w:r>
    </w:p>
    <w:p w:rsidR="00217C4C" w:rsidRPr="00E0383E" w:rsidRDefault="00217C4C" w:rsidP="00217C4C">
      <w:pPr>
        <w:pStyle w:val="a8"/>
        <w:numPr>
          <w:ilvl w:val="0"/>
          <w:numId w:val="7"/>
        </w:numPr>
        <w:snapToGrid w:val="0"/>
        <w:ind w:firstLineChars="0"/>
        <w:jc w:val="both"/>
        <w:rPr>
          <w:rFonts w:ascii="宋体" w:eastAsia="宋体" w:hAnsi="宋体"/>
          <w:sz w:val="21"/>
        </w:rPr>
      </w:pPr>
      <w:r w:rsidRPr="00E0383E">
        <w:rPr>
          <w:rFonts w:ascii="宋体" w:eastAsia="宋体" w:hAnsi="宋体" w:hint="eastAsia"/>
          <w:sz w:val="21"/>
        </w:rPr>
        <w:t>工程经济要素</w:t>
      </w:r>
      <w:r w:rsidRPr="00E0383E">
        <w:rPr>
          <w:rFonts w:ascii="宋体" w:eastAsia="宋体" w:hAnsi="宋体"/>
          <w:sz w:val="21"/>
        </w:rPr>
        <w:t>–</w:t>
      </w:r>
      <w:r w:rsidRPr="00E0383E">
        <w:rPr>
          <w:rFonts w:ascii="宋体" w:eastAsia="宋体" w:hAnsi="宋体" w:hint="eastAsia"/>
          <w:sz w:val="21"/>
        </w:rPr>
        <w:t>营业收入、税金及附加费</w:t>
      </w:r>
    </w:p>
    <w:p w:rsidR="00217C4C" w:rsidRPr="00E0383E" w:rsidRDefault="00217C4C" w:rsidP="00217C4C">
      <w:pPr>
        <w:pStyle w:val="a8"/>
        <w:numPr>
          <w:ilvl w:val="0"/>
          <w:numId w:val="5"/>
        </w:numPr>
        <w:snapToGrid w:val="0"/>
        <w:ind w:firstLineChars="0"/>
        <w:jc w:val="both"/>
        <w:rPr>
          <w:rFonts w:ascii="宋体" w:eastAsia="宋体" w:hAnsi="宋体"/>
          <w:sz w:val="21"/>
        </w:rPr>
      </w:pPr>
      <w:r w:rsidRPr="00E0383E">
        <w:rPr>
          <w:rFonts w:ascii="宋体" w:eastAsia="宋体" w:hAnsi="宋体" w:hint="eastAsia"/>
          <w:sz w:val="21"/>
        </w:rPr>
        <w:t>工程经济分析的基本方法与概念(3)</w:t>
      </w:r>
    </w:p>
    <w:p w:rsidR="00217C4C" w:rsidRPr="00E0383E" w:rsidRDefault="00217C4C" w:rsidP="00217C4C">
      <w:pPr>
        <w:pStyle w:val="a8"/>
        <w:numPr>
          <w:ilvl w:val="0"/>
          <w:numId w:val="8"/>
        </w:numPr>
        <w:snapToGrid w:val="0"/>
        <w:ind w:firstLineChars="0"/>
        <w:jc w:val="both"/>
        <w:rPr>
          <w:rFonts w:ascii="宋体" w:eastAsia="宋体" w:hAnsi="宋体"/>
          <w:sz w:val="21"/>
        </w:rPr>
      </w:pPr>
      <w:r w:rsidRPr="00E0383E">
        <w:rPr>
          <w:rFonts w:ascii="宋体" w:eastAsia="宋体" w:hAnsi="宋体" w:hint="eastAsia"/>
          <w:sz w:val="21"/>
        </w:rPr>
        <w:t>工程经济要素</w:t>
      </w:r>
      <w:r w:rsidRPr="00E0383E">
        <w:rPr>
          <w:rFonts w:ascii="宋体" w:eastAsia="宋体" w:hAnsi="宋体"/>
          <w:sz w:val="21"/>
        </w:rPr>
        <w:t>–</w:t>
      </w:r>
      <w:r w:rsidRPr="00E0383E">
        <w:rPr>
          <w:rFonts w:ascii="宋体" w:eastAsia="宋体" w:hAnsi="宋体" w:hint="eastAsia"/>
          <w:sz w:val="21"/>
        </w:rPr>
        <w:t>利润概念及计算</w:t>
      </w:r>
    </w:p>
    <w:p w:rsidR="00217C4C" w:rsidRPr="00E0383E" w:rsidRDefault="00217C4C" w:rsidP="00217C4C">
      <w:pPr>
        <w:pStyle w:val="a8"/>
        <w:numPr>
          <w:ilvl w:val="0"/>
          <w:numId w:val="8"/>
        </w:numPr>
        <w:snapToGrid w:val="0"/>
        <w:ind w:firstLineChars="0"/>
        <w:jc w:val="both"/>
        <w:rPr>
          <w:rFonts w:ascii="宋体" w:eastAsia="宋体" w:hAnsi="宋体"/>
          <w:sz w:val="21"/>
        </w:rPr>
      </w:pPr>
      <w:r w:rsidRPr="00E0383E">
        <w:rPr>
          <w:rFonts w:ascii="宋体" w:eastAsia="宋体" w:hAnsi="宋体" w:hint="eastAsia"/>
          <w:sz w:val="21"/>
        </w:rPr>
        <w:t>工程经济分析原理</w:t>
      </w:r>
      <w:r w:rsidRPr="00E0383E">
        <w:rPr>
          <w:rFonts w:ascii="宋体" w:eastAsia="宋体" w:hAnsi="宋体"/>
          <w:sz w:val="21"/>
        </w:rPr>
        <w:t xml:space="preserve"> – </w:t>
      </w:r>
      <w:r w:rsidRPr="00E0383E">
        <w:rPr>
          <w:rFonts w:ascii="宋体" w:eastAsia="宋体" w:hAnsi="宋体" w:hint="eastAsia"/>
          <w:sz w:val="21"/>
        </w:rPr>
        <w:t>经济效益、可比性、技术创新原则</w:t>
      </w:r>
    </w:p>
    <w:p w:rsidR="00217C4C" w:rsidRPr="00E0383E" w:rsidRDefault="00217C4C" w:rsidP="003A11C5">
      <w:pPr>
        <w:snapToGrid w:val="0"/>
        <w:spacing w:afterLines="50"/>
        <w:rPr>
          <w:rFonts w:ascii="宋体" w:eastAsia="宋体" w:hAnsi="宋体"/>
        </w:rPr>
      </w:pPr>
      <w:r w:rsidRPr="00E0383E">
        <w:rPr>
          <w:rFonts w:ascii="宋体" w:eastAsia="宋体" w:hAnsi="宋体" w:hint="eastAsia"/>
        </w:rPr>
        <w:t>思考题：</w:t>
      </w:r>
    </w:p>
    <w:p w:rsidR="00217C4C" w:rsidRPr="00E0383E" w:rsidRDefault="00217C4C" w:rsidP="00217C4C">
      <w:pPr>
        <w:pStyle w:val="a8"/>
        <w:numPr>
          <w:ilvl w:val="0"/>
          <w:numId w:val="9"/>
        </w:numPr>
        <w:snapToGrid w:val="0"/>
        <w:ind w:left="360" w:firstLineChars="0"/>
        <w:jc w:val="both"/>
        <w:rPr>
          <w:rFonts w:ascii="宋体" w:eastAsia="宋体" w:hAnsi="宋体"/>
          <w:sz w:val="21"/>
        </w:rPr>
      </w:pPr>
      <w:r w:rsidRPr="00E0383E">
        <w:rPr>
          <w:rFonts w:ascii="宋体" w:eastAsia="宋体" w:hAnsi="宋体" w:hint="eastAsia"/>
          <w:sz w:val="21"/>
        </w:rPr>
        <w:t>学习工程经济学的意义是什么？</w:t>
      </w:r>
    </w:p>
    <w:p w:rsidR="00217C4C" w:rsidRPr="00E0383E" w:rsidRDefault="00217C4C" w:rsidP="00217C4C">
      <w:pPr>
        <w:pStyle w:val="a8"/>
        <w:numPr>
          <w:ilvl w:val="0"/>
          <w:numId w:val="9"/>
        </w:numPr>
        <w:snapToGrid w:val="0"/>
        <w:ind w:left="360" w:firstLineChars="0"/>
        <w:jc w:val="both"/>
        <w:rPr>
          <w:rFonts w:ascii="宋体" w:eastAsia="宋体" w:hAnsi="宋体"/>
          <w:sz w:val="21"/>
        </w:rPr>
      </w:pPr>
      <w:r w:rsidRPr="00E0383E">
        <w:rPr>
          <w:rFonts w:ascii="宋体" w:eastAsia="宋体" w:hAnsi="宋体" w:hint="eastAsia"/>
          <w:sz w:val="21"/>
        </w:rPr>
        <w:t>工程经济分析的要素组成是什么？</w:t>
      </w:r>
    </w:p>
    <w:p w:rsidR="00217C4C" w:rsidRPr="00E0383E" w:rsidRDefault="00217C4C" w:rsidP="00217C4C">
      <w:pPr>
        <w:pStyle w:val="a8"/>
        <w:numPr>
          <w:ilvl w:val="0"/>
          <w:numId w:val="9"/>
        </w:numPr>
        <w:snapToGrid w:val="0"/>
        <w:ind w:left="360" w:firstLineChars="0"/>
        <w:jc w:val="both"/>
        <w:rPr>
          <w:rFonts w:ascii="宋体" w:eastAsia="宋体" w:hAnsi="宋体"/>
          <w:sz w:val="21"/>
        </w:rPr>
      </w:pPr>
      <w:r w:rsidRPr="00E0383E">
        <w:rPr>
          <w:rFonts w:ascii="宋体" w:eastAsia="宋体" w:hAnsi="宋体" w:hint="eastAsia"/>
          <w:sz w:val="21"/>
        </w:rPr>
        <w:t>流动资产与固定资产的区别是什么</w:t>
      </w:r>
      <w:r w:rsidRPr="00E0383E">
        <w:rPr>
          <w:rFonts w:ascii="宋体" w:eastAsia="宋体" w:hAnsi="宋体"/>
          <w:sz w:val="21"/>
        </w:rPr>
        <w:t>?</w:t>
      </w:r>
    </w:p>
    <w:p w:rsidR="00217C4C" w:rsidRPr="00E0383E" w:rsidRDefault="00217C4C" w:rsidP="00217C4C">
      <w:pPr>
        <w:pStyle w:val="a8"/>
        <w:numPr>
          <w:ilvl w:val="0"/>
          <w:numId w:val="9"/>
        </w:numPr>
        <w:snapToGrid w:val="0"/>
        <w:ind w:left="360" w:firstLineChars="0"/>
        <w:jc w:val="both"/>
        <w:rPr>
          <w:rFonts w:ascii="宋体" w:eastAsia="宋体" w:hAnsi="宋体"/>
          <w:sz w:val="21"/>
        </w:rPr>
      </w:pPr>
      <w:r w:rsidRPr="00E0383E">
        <w:rPr>
          <w:rFonts w:ascii="宋体" w:eastAsia="宋体" w:hAnsi="宋体" w:hint="eastAsia"/>
          <w:sz w:val="21"/>
        </w:rPr>
        <w:t>工程经济分析成本费用的组成是什么？</w:t>
      </w:r>
    </w:p>
    <w:p w:rsidR="00217C4C" w:rsidRPr="00E0383E" w:rsidRDefault="00217C4C" w:rsidP="00217C4C">
      <w:pPr>
        <w:pStyle w:val="a8"/>
        <w:numPr>
          <w:ilvl w:val="0"/>
          <w:numId w:val="9"/>
        </w:numPr>
        <w:snapToGrid w:val="0"/>
        <w:ind w:left="360" w:firstLineChars="0"/>
        <w:jc w:val="both"/>
        <w:rPr>
          <w:rFonts w:ascii="宋体" w:eastAsia="宋体" w:hAnsi="宋体"/>
          <w:sz w:val="21"/>
        </w:rPr>
      </w:pPr>
      <w:r w:rsidRPr="00E0383E">
        <w:rPr>
          <w:rFonts w:ascii="宋体" w:eastAsia="宋体" w:hAnsi="宋体" w:hint="eastAsia"/>
          <w:sz w:val="21"/>
        </w:rPr>
        <w:t>不同的折旧费计算方式其作用是什么？</w:t>
      </w:r>
    </w:p>
    <w:p w:rsidR="00217C4C" w:rsidRPr="00E0383E" w:rsidRDefault="00217C4C" w:rsidP="00217C4C">
      <w:pPr>
        <w:pStyle w:val="a8"/>
        <w:numPr>
          <w:ilvl w:val="0"/>
          <w:numId w:val="9"/>
        </w:numPr>
        <w:snapToGrid w:val="0"/>
        <w:ind w:left="360" w:firstLineChars="0"/>
        <w:jc w:val="both"/>
        <w:rPr>
          <w:rFonts w:ascii="宋体" w:eastAsia="宋体" w:hAnsi="宋体"/>
          <w:sz w:val="21"/>
        </w:rPr>
      </w:pPr>
      <w:r w:rsidRPr="00E0383E">
        <w:rPr>
          <w:rFonts w:ascii="宋体" w:eastAsia="宋体" w:hAnsi="宋体" w:hint="eastAsia"/>
          <w:sz w:val="21"/>
        </w:rPr>
        <w:t>什么是机会成本？</w:t>
      </w:r>
    </w:p>
    <w:p w:rsidR="00217C4C" w:rsidRPr="00E0383E" w:rsidRDefault="00217C4C" w:rsidP="00217C4C">
      <w:pPr>
        <w:pStyle w:val="a8"/>
        <w:numPr>
          <w:ilvl w:val="0"/>
          <w:numId w:val="9"/>
        </w:numPr>
        <w:snapToGrid w:val="0"/>
        <w:ind w:left="360" w:firstLineChars="0"/>
        <w:jc w:val="both"/>
        <w:rPr>
          <w:rFonts w:ascii="宋体" w:eastAsia="宋体" w:hAnsi="宋体"/>
          <w:sz w:val="21"/>
        </w:rPr>
      </w:pPr>
      <w:r w:rsidRPr="00E0383E">
        <w:rPr>
          <w:rFonts w:ascii="宋体" w:eastAsia="宋体" w:hAnsi="宋体" w:hint="eastAsia"/>
          <w:sz w:val="21"/>
        </w:rPr>
        <w:t>营业收入、利润总额及净利润的关系是什么？</w:t>
      </w:r>
    </w:p>
    <w:p w:rsidR="00217C4C" w:rsidRPr="00E0383E" w:rsidRDefault="00217C4C" w:rsidP="00217C4C">
      <w:pPr>
        <w:pStyle w:val="a8"/>
        <w:numPr>
          <w:ilvl w:val="0"/>
          <w:numId w:val="9"/>
        </w:numPr>
        <w:snapToGrid w:val="0"/>
        <w:ind w:left="360" w:firstLineChars="0"/>
        <w:jc w:val="both"/>
        <w:rPr>
          <w:rFonts w:ascii="宋体" w:eastAsia="宋体" w:hAnsi="宋体"/>
          <w:sz w:val="21"/>
        </w:rPr>
      </w:pPr>
      <w:r w:rsidRPr="00E0383E">
        <w:rPr>
          <w:rFonts w:ascii="宋体" w:eastAsia="宋体" w:hAnsi="宋体" w:hint="eastAsia"/>
          <w:sz w:val="21"/>
        </w:rPr>
        <w:lastRenderedPageBreak/>
        <w:t>工程项目经济分析的基本原则是什么？</w:t>
      </w:r>
    </w:p>
    <w:p w:rsidR="00217C4C" w:rsidRPr="008546C9" w:rsidRDefault="00217C4C" w:rsidP="00217C4C">
      <w:pPr>
        <w:snapToGrid w:val="0"/>
        <w:rPr>
          <w:rFonts w:ascii="SimHei" w:eastAsia="SimHei" w:hAnsi="SimHei" w:cs="Times New Roman"/>
          <w:b/>
          <w:sz w:val="24"/>
          <w:szCs w:val="24"/>
        </w:rPr>
      </w:pPr>
    </w:p>
    <w:p w:rsidR="00217C4C" w:rsidRPr="00764AD0" w:rsidRDefault="00217C4C" w:rsidP="00217C4C">
      <w:pPr>
        <w:snapToGrid w:val="0"/>
        <w:rPr>
          <w:rFonts w:ascii="黑体" w:eastAsia="黑体" w:hAnsi="黑体" w:cs="Times New Roman"/>
          <w:b/>
          <w:sz w:val="24"/>
          <w:szCs w:val="24"/>
        </w:rPr>
      </w:pPr>
      <w:r w:rsidRPr="00764AD0">
        <w:rPr>
          <w:rFonts w:ascii="黑体" w:eastAsia="黑体" w:hAnsi="黑体" w:cs="Times New Roman" w:hint="eastAsia"/>
          <w:b/>
          <w:sz w:val="24"/>
          <w:szCs w:val="24"/>
        </w:rPr>
        <w:t>第四章</w:t>
      </w:r>
      <w:r w:rsidR="00E0383E">
        <w:rPr>
          <w:rFonts w:ascii="黑体" w:eastAsia="黑体" w:hAnsi="黑体" w:cs="Times New Roman" w:hint="eastAsia"/>
          <w:b/>
          <w:sz w:val="24"/>
          <w:szCs w:val="24"/>
        </w:rPr>
        <w:t xml:space="preserve"> </w:t>
      </w:r>
      <w:r w:rsidRPr="00764AD0">
        <w:rPr>
          <w:rFonts w:ascii="黑体" w:eastAsia="黑体" w:hAnsi="黑体" w:cs="Times New Roman" w:hint="eastAsia"/>
          <w:b/>
          <w:sz w:val="24"/>
          <w:szCs w:val="24"/>
        </w:rPr>
        <w:t>资金时间价值</w:t>
      </w:r>
    </w:p>
    <w:p w:rsidR="00217C4C" w:rsidRPr="00E0383E" w:rsidRDefault="00217C4C" w:rsidP="003A11C5">
      <w:pPr>
        <w:snapToGrid w:val="0"/>
        <w:spacing w:afterLines="50"/>
        <w:rPr>
          <w:rFonts w:ascii="宋体" w:eastAsia="宋体" w:hAnsi="宋体"/>
        </w:rPr>
      </w:pPr>
      <w:r w:rsidRPr="00E0383E">
        <w:rPr>
          <w:rFonts w:ascii="宋体" w:eastAsia="宋体" w:hAnsi="宋体" w:hint="eastAsia"/>
        </w:rPr>
        <w:t>教学内容</w:t>
      </w:r>
      <w:r w:rsidR="00E0383E" w:rsidRPr="00E0383E">
        <w:rPr>
          <w:rFonts w:ascii="宋体" w:eastAsia="宋体" w:hAnsi="宋体" w:hint="eastAsia"/>
        </w:rPr>
        <w:t>：</w:t>
      </w:r>
    </w:p>
    <w:p w:rsidR="00217C4C" w:rsidRPr="00E0383E" w:rsidRDefault="00217C4C" w:rsidP="00217C4C">
      <w:pPr>
        <w:snapToGrid w:val="0"/>
        <w:rPr>
          <w:rFonts w:ascii="宋体" w:eastAsia="宋体" w:hAnsi="宋体"/>
        </w:rPr>
      </w:pPr>
      <w:r w:rsidRPr="00E0383E">
        <w:rPr>
          <w:rFonts w:ascii="宋体" w:eastAsia="宋体" w:hAnsi="宋体" w:hint="eastAsia"/>
        </w:rPr>
        <w:t>第一节资金时间价值、利息和利率、单利和复利的计算、资金等值概念、现金流和现金流量图</w:t>
      </w:r>
    </w:p>
    <w:p w:rsidR="00217C4C" w:rsidRPr="00E0383E" w:rsidRDefault="00217C4C" w:rsidP="00217C4C">
      <w:pPr>
        <w:pStyle w:val="a8"/>
        <w:numPr>
          <w:ilvl w:val="0"/>
          <w:numId w:val="10"/>
        </w:numPr>
        <w:snapToGrid w:val="0"/>
        <w:ind w:firstLineChars="0"/>
        <w:jc w:val="both"/>
        <w:rPr>
          <w:rFonts w:ascii="宋体" w:eastAsia="宋体" w:hAnsi="宋体"/>
          <w:sz w:val="21"/>
        </w:rPr>
      </w:pPr>
      <w:r w:rsidRPr="00E0383E">
        <w:rPr>
          <w:rFonts w:ascii="宋体" w:eastAsia="宋体" w:hAnsi="宋体" w:hint="eastAsia"/>
          <w:sz w:val="21"/>
        </w:rPr>
        <w:t>资金的时间价值简介及其本质</w:t>
      </w:r>
    </w:p>
    <w:p w:rsidR="00217C4C" w:rsidRPr="00E0383E" w:rsidRDefault="00217C4C" w:rsidP="00217C4C">
      <w:pPr>
        <w:pStyle w:val="a8"/>
        <w:numPr>
          <w:ilvl w:val="0"/>
          <w:numId w:val="10"/>
        </w:numPr>
        <w:snapToGrid w:val="0"/>
        <w:ind w:firstLineChars="0"/>
        <w:jc w:val="both"/>
        <w:rPr>
          <w:rFonts w:ascii="宋体" w:eastAsia="宋体" w:hAnsi="宋体"/>
          <w:sz w:val="21"/>
        </w:rPr>
      </w:pPr>
      <w:r w:rsidRPr="00E0383E">
        <w:rPr>
          <w:rFonts w:ascii="宋体" w:eastAsia="宋体" w:hAnsi="宋体" w:hint="eastAsia"/>
          <w:sz w:val="21"/>
        </w:rPr>
        <w:t>资金时间价值的衡量尺度</w:t>
      </w:r>
      <w:r w:rsidRPr="00E0383E">
        <w:rPr>
          <w:rFonts w:ascii="宋体" w:eastAsia="宋体" w:hAnsi="宋体"/>
          <w:sz w:val="21"/>
        </w:rPr>
        <w:t xml:space="preserve">– </w:t>
      </w:r>
      <w:r w:rsidRPr="00E0383E">
        <w:rPr>
          <w:rFonts w:ascii="宋体" w:eastAsia="宋体" w:hAnsi="宋体" w:hint="eastAsia"/>
          <w:sz w:val="21"/>
        </w:rPr>
        <w:t>利息和利率概念和计算</w:t>
      </w:r>
    </w:p>
    <w:p w:rsidR="00217C4C" w:rsidRPr="00E0383E" w:rsidRDefault="00217C4C" w:rsidP="00217C4C">
      <w:pPr>
        <w:pStyle w:val="a8"/>
        <w:numPr>
          <w:ilvl w:val="0"/>
          <w:numId w:val="10"/>
        </w:numPr>
        <w:snapToGrid w:val="0"/>
        <w:ind w:firstLineChars="0"/>
        <w:jc w:val="both"/>
        <w:rPr>
          <w:rFonts w:ascii="宋体" w:eastAsia="宋体" w:hAnsi="宋体"/>
          <w:sz w:val="21"/>
        </w:rPr>
      </w:pPr>
      <w:r w:rsidRPr="00E0383E">
        <w:rPr>
          <w:rFonts w:ascii="宋体" w:eastAsia="宋体" w:hAnsi="宋体" w:hint="eastAsia"/>
          <w:sz w:val="21"/>
        </w:rPr>
        <w:t>资金等值概念和计算</w:t>
      </w:r>
    </w:p>
    <w:p w:rsidR="00217C4C" w:rsidRPr="00E0383E" w:rsidRDefault="00217C4C" w:rsidP="00217C4C">
      <w:pPr>
        <w:snapToGrid w:val="0"/>
        <w:rPr>
          <w:rFonts w:ascii="宋体" w:eastAsia="宋体" w:hAnsi="宋体"/>
        </w:rPr>
      </w:pPr>
      <w:r w:rsidRPr="00E0383E">
        <w:rPr>
          <w:rFonts w:ascii="宋体" w:eastAsia="宋体" w:hAnsi="宋体" w:hint="eastAsia"/>
        </w:rPr>
        <w:t>第二节工程经济分析中常用现金流量图、计算公式及其应用(1)</w:t>
      </w:r>
    </w:p>
    <w:p w:rsidR="00217C4C" w:rsidRPr="00E0383E" w:rsidRDefault="00217C4C" w:rsidP="00217C4C">
      <w:pPr>
        <w:pStyle w:val="a8"/>
        <w:numPr>
          <w:ilvl w:val="0"/>
          <w:numId w:val="11"/>
        </w:numPr>
        <w:snapToGrid w:val="0"/>
        <w:ind w:firstLineChars="0"/>
        <w:jc w:val="both"/>
        <w:rPr>
          <w:rFonts w:ascii="宋体" w:eastAsia="宋体" w:hAnsi="宋体"/>
          <w:sz w:val="21"/>
        </w:rPr>
      </w:pPr>
      <w:r w:rsidRPr="00E0383E">
        <w:rPr>
          <w:rFonts w:ascii="宋体" w:eastAsia="宋体" w:hAnsi="宋体" w:hint="eastAsia"/>
          <w:sz w:val="21"/>
        </w:rPr>
        <w:t>现金流量构成</w:t>
      </w:r>
    </w:p>
    <w:p w:rsidR="00217C4C" w:rsidRPr="00E0383E" w:rsidRDefault="00217C4C" w:rsidP="00217C4C">
      <w:pPr>
        <w:pStyle w:val="a8"/>
        <w:numPr>
          <w:ilvl w:val="0"/>
          <w:numId w:val="11"/>
        </w:numPr>
        <w:snapToGrid w:val="0"/>
        <w:ind w:firstLineChars="0"/>
        <w:jc w:val="both"/>
        <w:rPr>
          <w:rFonts w:ascii="宋体" w:eastAsia="宋体" w:hAnsi="宋体"/>
          <w:sz w:val="21"/>
        </w:rPr>
      </w:pPr>
      <w:r w:rsidRPr="00E0383E">
        <w:rPr>
          <w:rFonts w:ascii="宋体" w:eastAsia="宋体" w:hAnsi="宋体" w:hint="eastAsia"/>
          <w:sz w:val="21"/>
        </w:rPr>
        <w:t>现金流量图</w:t>
      </w:r>
      <w:r w:rsidRPr="00E0383E">
        <w:rPr>
          <w:rFonts w:ascii="宋体" w:eastAsia="宋体" w:hAnsi="宋体"/>
          <w:sz w:val="21"/>
        </w:rPr>
        <w:t xml:space="preserve">– </w:t>
      </w:r>
      <w:r w:rsidRPr="00E0383E">
        <w:rPr>
          <w:rFonts w:ascii="宋体" w:eastAsia="宋体" w:hAnsi="宋体" w:hint="eastAsia"/>
          <w:sz w:val="21"/>
        </w:rPr>
        <w:t>间歇、连续流量图表示法</w:t>
      </w:r>
    </w:p>
    <w:p w:rsidR="00217C4C" w:rsidRPr="00E0383E" w:rsidRDefault="00217C4C" w:rsidP="00217C4C">
      <w:pPr>
        <w:pStyle w:val="a8"/>
        <w:numPr>
          <w:ilvl w:val="0"/>
          <w:numId w:val="11"/>
        </w:numPr>
        <w:snapToGrid w:val="0"/>
        <w:ind w:firstLineChars="0"/>
        <w:jc w:val="both"/>
        <w:rPr>
          <w:rFonts w:ascii="宋体" w:eastAsia="宋体" w:hAnsi="宋体"/>
          <w:sz w:val="21"/>
        </w:rPr>
      </w:pPr>
      <w:r w:rsidRPr="00E0383E">
        <w:rPr>
          <w:rFonts w:ascii="宋体" w:eastAsia="宋体" w:hAnsi="宋体" w:hint="eastAsia"/>
          <w:sz w:val="21"/>
        </w:rPr>
        <w:t>工程项目现金流量图绘制练习</w:t>
      </w:r>
    </w:p>
    <w:p w:rsidR="00217C4C" w:rsidRPr="00E0383E" w:rsidRDefault="00217C4C" w:rsidP="00217C4C">
      <w:pPr>
        <w:pStyle w:val="a8"/>
        <w:numPr>
          <w:ilvl w:val="0"/>
          <w:numId w:val="11"/>
        </w:numPr>
        <w:snapToGrid w:val="0"/>
        <w:ind w:firstLineChars="0"/>
        <w:jc w:val="both"/>
        <w:rPr>
          <w:rFonts w:ascii="宋体" w:eastAsia="宋体" w:hAnsi="宋体"/>
          <w:sz w:val="21"/>
        </w:rPr>
      </w:pPr>
      <w:r w:rsidRPr="00E0383E">
        <w:rPr>
          <w:rFonts w:ascii="宋体" w:eastAsia="宋体" w:hAnsi="宋体" w:hint="eastAsia"/>
          <w:sz w:val="21"/>
        </w:rPr>
        <w:t>常用现金流量图及其计算：一次支付终值、一次支付现值公式</w:t>
      </w:r>
    </w:p>
    <w:p w:rsidR="00217C4C" w:rsidRPr="00E0383E" w:rsidRDefault="00217C4C" w:rsidP="00217C4C">
      <w:pPr>
        <w:snapToGrid w:val="0"/>
        <w:rPr>
          <w:rFonts w:ascii="宋体" w:eastAsia="宋体" w:hAnsi="宋体"/>
        </w:rPr>
      </w:pPr>
      <w:r w:rsidRPr="00E0383E">
        <w:rPr>
          <w:rFonts w:ascii="宋体" w:eastAsia="宋体" w:hAnsi="宋体" w:hint="eastAsia"/>
        </w:rPr>
        <w:t>第三节</w:t>
      </w:r>
      <w:r w:rsidRPr="00E0383E">
        <w:rPr>
          <w:rFonts w:ascii="宋体" w:eastAsia="宋体" w:hAnsi="宋体"/>
        </w:rPr>
        <w:tab/>
      </w:r>
      <w:r w:rsidRPr="00E0383E">
        <w:rPr>
          <w:rFonts w:ascii="宋体" w:eastAsia="宋体" w:hAnsi="宋体" w:hint="eastAsia"/>
        </w:rPr>
        <w:t>工程经济分析中常用现金流量图、计算公式及其应用(2)</w:t>
      </w:r>
    </w:p>
    <w:p w:rsidR="00217C4C" w:rsidRPr="00E0383E" w:rsidRDefault="00217C4C" w:rsidP="00217C4C">
      <w:pPr>
        <w:pStyle w:val="a8"/>
        <w:numPr>
          <w:ilvl w:val="0"/>
          <w:numId w:val="12"/>
        </w:numPr>
        <w:snapToGrid w:val="0"/>
        <w:ind w:firstLineChars="0"/>
        <w:jc w:val="both"/>
        <w:rPr>
          <w:rFonts w:ascii="宋体" w:eastAsia="宋体" w:hAnsi="宋体"/>
          <w:sz w:val="21"/>
        </w:rPr>
      </w:pPr>
      <w:r w:rsidRPr="00E0383E">
        <w:rPr>
          <w:rFonts w:ascii="宋体" w:eastAsia="宋体" w:hAnsi="宋体" w:hint="eastAsia"/>
          <w:sz w:val="21"/>
        </w:rPr>
        <w:t>利用一次支付公式计算任意现金流现值</w:t>
      </w:r>
    </w:p>
    <w:p w:rsidR="00217C4C" w:rsidRPr="00E0383E" w:rsidRDefault="00217C4C" w:rsidP="00217C4C">
      <w:pPr>
        <w:pStyle w:val="a8"/>
        <w:numPr>
          <w:ilvl w:val="0"/>
          <w:numId w:val="12"/>
        </w:numPr>
        <w:snapToGrid w:val="0"/>
        <w:ind w:firstLineChars="0"/>
        <w:jc w:val="both"/>
        <w:rPr>
          <w:rFonts w:ascii="宋体" w:eastAsia="宋体" w:hAnsi="宋体"/>
          <w:sz w:val="21"/>
        </w:rPr>
      </w:pPr>
      <w:r w:rsidRPr="00E0383E">
        <w:rPr>
          <w:rFonts w:ascii="宋体" w:eastAsia="宋体" w:hAnsi="宋体" w:hint="eastAsia"/>
          <w:sz w:val="21"/>
        </w:rPr>
        <w:t>利用一次支付公式计算任意现金流终值</w:t>
      </w:r>
    </w:p>
    <w:p w:rsidR="00217C4C" w:rsidRPr="00E0383E" w:rsidRDefault="00217C4C" w:rsidP="00217C4C">
      <w:pPr>
        <w:pStyle w:val="a8"/>
        <w:numPr>
          <w:ilvl w:val="0"/>
          <w:numId w:val="12"/>
        </w:numPr>
        <w:snapToGrid w:val="0"/>
        <w:ind w:firstLineChars="0"/>
        <w:jc w:val="both"/>
        <w:rPr>
          <w:rFonts w:ascii="宋体" w:eastAsia="宋体" w:hAnsi="宋体"/>
          <w:sz w:val="21"/>
        </w:rPr>
      </w:pPr>
      <w:r w:rsidRPr="00E0383E">
        <w:rPr>
          <w:rFonts w:ascii="宋体" w:eastAsia="宋体" w:hAnsi="宋体" w:hint="eastAsia"/>
          <w:sz w:val="21"/>
        </w:rPr>
        <w:t>等额分付及偏移等额现金流计算</w:t>
      </w:r>
    </w:p>
    <w:p w:rsidR="00217C4C" w:rsidRPr="00E0383E" w:rsidRDefault="00217C4C" w:rsidP="00217C4C">
      <w:pPr>
        <w:pStyle w:val="a8"/>
        <w:numPr>
          <w:ilvl w:val="0"/>
          <w:numId w:val="12"/>
        </w:numPr>
        <w:snapToGrid w:val="0"/>
        <w:ind w:firstLineChars="0"/>
        <w:jc w:val="both"/>
        <w:rPr>
          <w:rFonts w:ascii="宋体" w:eastAsia="宋体" w:hAnsi="宋体"/>
          <w:sz w:val="21"/>
        </w:rPr>
      </w:pPr>
      <w:r w:rsidRPr="00E0383E">
        <w:rPr>
          <w:rFonts w:ascii="宋体" w:eastAsia="宋体" w:hAnsi="宋体" w:hint="eastAsia"/>
          <w:sz w:val="21"/>
        </w:rPr>
        <w:t>线性梯度分付现金流计算</w:t>
      </w:r>
    </w:p>
    <w:p w:rsidR="00217C4C" w:rsidRPr="00E0383E" w:rsidRDefault="00217C4C" w:rsidP="00217C4C">
      <w:pPr>
        <w:pStyle w:val="a8"/>
        <w:numPr>
          <w:ilvl w:val="0"/>
          <w:numId w:val="12"/>
        </w:numPr>
        <w:snapToGrid w:val="0"/>
        <w:ind w:firstLineChars="0"/>
        <w:jc w:val="both"/>
        <w:rPr>
          <w:rFonts w:ascii="宋体" w:eastAsia="宋体" w:hAnsi="宋体"/>
          <w:sz w:val="21"/>
        </w:rPr>
      </w:pPr>
      <w:r w:rsidRPr="00E0383E">
        <w:rPr>
          <w:rFonts w:ascii="宋体" w:eastAsia="宋体" w:hAnsi="宋体" w:hint="eastAsia"/>
          <w:sz w:val="21"/>
        </w:rPr>
        <w:t>几何梯度分付现金流计算</w:t>
      </w:r>
    </w:p>
    <w:p w:rsidR="00217C4C" w:rsidRPr="00E0383E" w:rsidRDefault="00217C4C" w:rsidP="00217C4C">
      <w:pPr>
        <w:snapToGrid w:val="0"/>
        <w:rPr>
          <w:rFonts w:ascii="宋体" w:eastAsia="宋体" w:hAnsi="宋体"/>
        </w:rPr>
      </w:pPr>
      <w:r w:rsidRPr="00E0383E">
        <w:rPr>
          <w:rFonts w:ascii="宋体" w:eastAsia="宋体" w:hAnsi="宋体" w:hint="eastAsia"/>
        </w:rPr>
        <w:t>第四节名义利率与有效利率及其应用(1)</w:t>
      </w:r>
    </w:p>
    <w:p w:rsidR="00217C4C" w:rsidRPr="00E0383E" w:rsidRDefault="00217C4C" w:rsidP="00217C4C">
      <w:pPr>
        <w:pStyle w:val="a8"/>
        <w:numPr>
          <w:ilvl w:val="0"/>
          <w:numId w:val="13"/>
        </w:numPr>
        <w:snapToGrid w:val="0"/>
        <w:ind w:firstLineChars="0"/>
        <w:jc w:val="both"/>
        <w:rPr>
          <w:rFonts w:ascii="宋体" w:eastAsia="宋体" w:hAnsi="宋体"/>
          <w:sz w:val="21"/>
        </w:rPr>
      </w:pPr>
      <w:r w:rsidRPr="00E0383E">
        <w:rPr>
          <w:rFonts w:ascii="宋体" w:eastAsia="宋体" w:hAnsi="宋体" w:hint="eastAsia"/>
          <w:sz w:val="21"/>
        </w:rPr>
        <w:t>等效现金流概念及计算</w:t>
      </w:r>
    </w:p>
    <w:p w:rsidR="00217C4C" w:rsidRPr="00E0383E" w:rsidRDefault="00217C4C" w:rsidP="00217C4C">
      <w:pPr>
        <w:pStyle w:val="a8"/>
        <w:numPr>
          <w:ilvl w:val="0"/>
          <w:numId w:val="13"/>
        </w:numPr>
        <w:snapToGrid w:val="0"/>
        <w:ind w:firstLineChars="0"/>
        <w:jc w:val="both"/>
        <w:rPr>
          <w:rFonts w:ascii="宋体" w:eastAsia="宋体" w:hAnsi="宋体"/>
          <w:sz w:val="21"/>
        </w:rPr>
      </w:pPr>
      <w:r w:rsidRPr="00E0383E">
        <w:rPr>
          <w:rFonts w:ascii="宋体" w:eastAsia="宋体" w:hAnsi="宋体" w:hint="eastAsia"/>
          <w:sz w:val="21"/>
        </w:rPr>
        <w:t>通货膨胀对等效现金流的影响简介</w:t>
      </w:r>
    </w:p>
    <w:p w:rsidR="00217C4C" w:rsidRPr="00E0383E" w:rsidRDefault="00217C4C" w:rsidP="00217C4C">
      <w:pPr>
        <w:pStyle w:val="a8"/>
        <w:numPr>
          <w:ilvl w:val="0"/>
          <w:numId w:val="13"/>
        </w:numPr>
        <w:snapToGrid w:val="0"/>
        <w:ind w:firstLineChars="0"/>
        <w:jc w:val="both"/>
        <w:rPr>
          <w:rFonts w:ascii="宋体" w:eastAsia="宋体" w:hAnsi="宋体"/>
          <w:sz w:val="21"/>
        </w:rPr>
      </w:pPr>
      <w:r w:rsidRPr="00E0383E">
        <w:rPr>
          <w:rFonts w:ascii="宋体" w:eastAsia="宋体" w:hAnsi="宋体" w:hint="eastAsia"/>
          <w:sz w:val="21"/>
        </w:rPr>
        <w:t>名义利率与实际利率的区别及计算</w:t>
      </w:r>
    </w:p>
    <w:p w:rsidR="00217C4C" w:rsidRPr="00E0383E" w:rsidRDefault="00217C4C" w:rsidP="00217C4C">
      <w:pPr>
        <w:pStyle w:val="a8"/>
        <w:numPr>
          <w:ilvl w:val="0"/>
          <w:numId w:val="13"/>
        </w:numPr>
        <w:snapToGrid w:val="0"/>
        <w:ind w:firstLineChars="0"/>
        <w:jc w:val="both"/>
        <w:rPr>
          <w:rFonts w:ascii="宋体" w:eastAsia="宋体" w:hAnsi="宋体"/>
          <w:sz w:val="21"/>
        </w:rPr>
      </w:pPr>
      <w:r w:rsidRPr="00E0383E">
        <w:rPr>
          <w:rFonts w:ascii="宋体" w:eastAsia="宋体" w:hAnsi="宋体" w:hint="eastAsia"/>
          <w:sz w:val="21"/>
        </w:rPr>
        <w:t>连续计息实际利率计算</w:t>
      </w:r>
    </w:p>
    <w:p w:rsidR="00217C4C" w:rsidRPr="00E0383E" w:rsidRDefault="00217C4C" w:rsidP="00217C4C">
      <w:pPr>
        <w:snapToGrid w:val="0"/>
        <w:rPr>
          <w:rFonts w:ascii="宋体" w:eastAsia="宋体" w:hAnsi="宋体"/>
        </w:rPr>
      </w:pPr>
      <w:r w:rsidRPr="00E0383E">
        <w:rPr>
          <w:rFonts w:ascii="宋体" w:eastAsia="宋体" w:hAnsi="宋体" w:hint="eastAsia"/>
        </w:rPr>
        <w:t>第五节名义利率与有效利率及其应用(2)</w:t>
      </w:r>
    </w:p>
    <w:p w:rsidR="00217C4C" w:rsidRPr="00E0383E" w:rsidRDefault="00217C4C" w:rsidP="00217C4C">
      <w:pPr>
        <w:pStyle w:val="a8"/>
        <w:numPr>
          <w:ilvl w:val="0"/>
          <w:numId w:val="14"/>
        </w:numPr>
        <w:snapToGrid w:val="0"/>
        <w:ind w:firstLineChars="0"/>
        <w:jc w:val="both"/>
        <w:rPr>
          <w:rFonts w:ascii="宋体" w:eastAsia="宋体" w:hAnsi="宋体"/>
          <w:sz w:val="21"/>
        </w:rPr>
      </w:pPr>
      <w:r w:rsidRPr="00E0383E">
        <w:rPr>
          <w:rFonts w:ascii="宋体" w:eastAsia="宋体" w:hAnsi="宋体" w:hint="eastAsia"/>
          <w:sz w:val="21"/>
        </w:rPr>
        <w:t>间歇收付现金流计算 -计息周期小于收付周期</w:t>
      </w:r>
    </w:p>
    <w:p w:rsidR="00217C4C" w:rsidRPr="00E0383E" w:rsidRDefault="00217C4C" w:rsidP="00217C4C">
      <w:pPr>
        <w:pStyle w:val="a8"/>
        <w:numPr>
          <w:ilvl w:val="0"/>
          <w:numId w:val="14"/>
        </w:numPr>
        <w:snapToGrid w:val="0"/>
        <w:ind w:firstLineChars="0"/>
        <w:jc w:val="both"/>
        <w:rPr>
          <w:rFonts w:ascii="宋体" w:eastAsia="宋体" w:hAnsi="宋体"/>
          <w:sz w:val="21"/>
        </w:rPr>
      </w:pPr>
      <w:r w:rsidRPr="00E0383E">
        <w:rPr>
          <w:rFonts w:ascii="宋体" w:eastAsia="宋体" w:hAnsi="宋体" w:hint="eastAsia"/>
          <w:sz w:val="21"/>
        </w:rPr>
        <w:t>间歇收付现金流计算 -计息周期大于收付周期</w:t>
      </w:r>
    </w:p>
    <w:p w:rsidR="00217C4C" w:rsidRPr="00E0383E" w:rsidRDefault="00217C4C" w:rsidP="00217C4C">
      <w:pPr>
        <w:pStyle w:val="a8"/>
        <w:numPr>
          <w:ilvl w:val="0"/>
          <w:numId w:val="14"/>
        </w:numPr>
        <w:snapToGrid w:val="0"/>
        <w:ind w:firstLineChars="0"/>
        <w:jc w:val="both"/>
        <w:rPr>
          <w:rFonts w:ascii="宋体" w:eastAsia="宋体" w:hAnsi="宋体"/>
          <w:sz w:val="21"/>
        </w:rPr>
      </w:pPr>
      <w:r w:rsidRPr="00E0383E">
        <w:rPr>
          <w:rFonts w:ascii="宋体" w:eastAsia="宋体" w:hAnsi="宋体" w:hint="eastAsia"/>
          <w:sz w:val="21"/>
        </w:rPr>
        <w:t>间歇收付连续计息现金流计算</w:t>
      </w:r>
    </w:p>
    <w:p w:rsidR="00217C4C" w:rsidRPr="00E0383E" w:rsidRDefault="00217C4C" w:rsidP="00217C4C">
      <w:pPr>
        <w:pStyle w:val="a8"/>
        <w:numPr>
          <w:ilvl w:val="0"/>
          <w:numId w:val="14"/>
        </w:numPr>
        <w:snapToGrid w:val="0"/>
        <w:ind w:firstLineChars="0"/>
        <w:jc w:val="both"/>
        <w:rPr>
          <w:rFonts w:ascii="宋体" w:eastAsia="宋体" w:hAnsi="宋体"/>
          <w:sz w:val="21"/>
        </w:rPr>
      </w:pPr>
      <w:r w:rsidRPr="00E0383E">
        <w:rPr>
          <w:rFonts w:ascii="宋体" w:eastAsia="宋体" w:hAnsi="宋体" w:hint="eastAsia"/>
          <w:sz w:val="21"/>
        </w:rPr>
        <w:t>连续收付连续计息现金流计算</w:t>
      </w:r>
    </w:p>
    <w:p w:rsidR="00217C4C" w:rsidRPr="00E0383E" w:rsidRDefault="00217C4C" w:rsidP="003A11C5">
      <w:pPr>
        <w:snapToGrid w:val="0"/>
        <w:spacing w:afterLines="50"/>
        <w:rPr>
          <w:rFonts w:ascii="宋体" w:eastAsia="宋体" w:hAnsi="宋体"/>
        </w:rPr>
      </w:pPr>
      <w:r w:rsidRPr="00E0383E">
        <w:rPr>
          <w:rFonts w:ascii="宋体" w:eastAsia="宋体" w:hAnsi="宋体" w:hint="eastAsia"/>
        </w:rPr>
        <w:t>思考题：</w:t>
      </w:r>
    </w:p>
    <w:p w:rsidR="00217C4C" w:rsidRPr="00E0383E" w:rsidRDefault="00217C4C" w:rsidP="00217C4C">
      <w:pPr>
        <w:pStyle w:val="a8"/>
        <w:numPr>
          <w:ilvl w:val="0"/>
          <w:numId w:val="15"/>
        </w:numPr>
        <w:snapToGrid w:val="0"/>
        <w:ind w:left="360" w:firstLineChars="0"/>
        <w:jc w:val="both"/>
        <w:rPr>
          <w:rFonts w:ascii="宋体" w:eastAsia="宋体" w:hAnsi="宋体"/>
          <w:sz w:val="21"/>
        </w:rPr>
      </w:pPr>
      <w:r w:rsidRPr="00E0383E">
        <w:rPr>
          <w:rFonts w:ascii="宋体" w:eastAsia="宋体" w:hAnsi="宋体" w:hint="eastAsia"/>
          <w:sz w:val="21"/>
        </w:rPr>
        <w:t>资金时间价值的本质是什么？</w:t>
      </w:r>
    </w:p>
    <w:p w:rsidR="00217C4C" w:rsidRPr="00E0383E" w:rsidRDefault="00217C4C" w:rsidP="00217C4C">
      <w:pPr>
        <w:pStyle w:val="a8"/>
        <w:numPr>
          <w:ilvl w:val="0"/>
          <w:numId w:val="15"/>
        </w:numPr>
        <w:snapToGrid w:val="0"/>
        <w:ind w:left="360" w:firstLineChars="0"/>
        <w:jc w:val="both"/>
        <w:rPr>
          <w:rFonts w:ascii="宋体" w:eastAsia="宋体" w:hAnsi="宋体"/>
          <w:sz w:val="21"/>
        </w:rPr>
      </w:pPr>
      <w:r w:rsidRPr="00E0383E">
        <w:rPr>
          <w:rFonts w:ascii="宋体" w:eastAsia="宋体" w:hAnsi="宋体" w:hint="eastAsia"/>
          <w:sz w:val="21"/>
        </w:rPr>
        <w:t>什么是利息和利率？</w:t>
      </w:r>
    </w:p>
    <w:p w:rsidR="00217C4C" w:rsidRPr="00E0383E" w:rsidRDefault="00217C4C" w:rsidP="00217C4C">
      <w:pPr>
        <w:pStyle w:val="a8"/>
        <w:numPr>
          <w:ilvl w:val="0"/>
          <w:numId w:val="15"/>
        </w:numPr>
        <w:snapToGrid w:val="0"/>
        <w:ind w:left="360" w:firstLineChars="0"/>
        <w:jc w:val="both"/>
        <w:rPr>
          <w:rFonts w:ascii="宋体" w:eastAsia="宋体" w:hAnsi="宋体"/>
          <w:sz w:val="21"/>
        </w:rPr>
      </w:pPr>
      <w:r w:rsidRPr="00E0383E">
        <w:rPr>
          <w:rFonts w:ascii="宋体" w:eastAsia="宋体" w:hAnsi="宋体" w:hint="eastAsia"/>
          <w:sz w:val="21"/>
        </w:rPr>
        <w:t>单利和复利的区别是什么？</w:t>
      </w:r>
    </w:p>
    <w:p w:rsidR="00217C4C" w:rsidRPr="00E0383E" w:rsidRDefault="00217C4C" w:rsidP="00217C4C">
      <w:pPr>
        <w:pStyle w:val="a8"/>
        <w:numPr>
          <w:ilvl w:val="0"/>
          <w:numId w:val="15"/>
        </w:numPr>
        <w:snapToGrid w:val="0"/>
        <w:ind w:left="360" w:firstLineChars="0"/>
        <w:jc w:val="both"/>
        <w:rPr>
          <w:rFonts w:ascii="宋体" w:eastAsia="宋体" w:hAnsi="宋体"/>
          <w:sz w:val="21"/>
        </w:rPr>
      </w:pPr>
      <w:r w:rsidRPr="00E0383E">
        <w:rPr>
          <w:rFonts w:ascii="宋体" w:eastAsia="宋体" w:hAnsi="宋体" w:hint="eastAsia"/>
          <w:sz w:val="21"/>
        </w:rPr>
        <w:t>构筑现金流量图的注意事项是什么？</w:t>
      </w:r>
    </w:p>
    <w:p w:rsidR="00217C4C" w:rsidRPr="00E0383E" w:rsidRDefault="00217C4C" w:rsidP="00217C4C">
      <w:pPr>
        <w:pStyle w:val="a8"/>
        <w:numPr>
          <w:ilvl w:val="0"/>
          <w:numId w:val="15"/>
        </w:numPr>
        <w:snapToGrid w:val="0"/>
        <w:ind w:left="360" w:firstLineChars="0"/>
        <w:jc w:val="both"/>
        <w:rPr>
          <w:rFonts w:ascii="宋体" w:eastAsia="宋体" w:hAnsi="宋体"/>
          <w:sz w:val="21"/>
        </w:rPr>
      </w:pPr>
      <w:r w:rsidRPr="00E0383E">
        <w:rPr>
          <w:rFonts w:ascii="宋体" w:eastAsia="宋体" w:hAnsi="宋体" w:hint="eastAsia"/>
          <w:sz w:val="21"/>
        </w:rPr>
        <w:t>等效现金流的概念是什么？</w:t>
      </w:r>
    </w:p>
    <w:p w:rsidR="00217C4C" w:rsidRPr="00E0383E" w:rsidRDefault="00217C4C" w:rsidP="00217C4C">
      <w:pPr>
        <w:pStyle w:val="a8"/>
        <w:numPr>
          <w:ilvl w:val="0"/>
          <w:numId w:val="15"/>
        </w:numPr>
        <w:snapToGrid w:val="0"/>
        <w:ind w:left="360" w:firstLineChars="0"/>
        <w:jc w:val="both"/>
        <w:rPr>
          <w:rFonts w:ascii="宋体" w:eastAsia="宋体" w:hAnsi="宋体"/>
          <w:sz w:val="21"/>
        </w:rPr>
      </w:pPr>
      <w:r w:rsidRPr="00E0383E">
        <w:rPr>
          <w:rFonts w:ascii="宋体" w:eastAsia="宋体" w:hAnsi="宋体" w:hint="eastAsia"/>
          <w:sz w:val="21"/>
        </w:rPr>
        <w:t>什么是现金流的现值、终值和年值？</w:t>
      </w:r>
    </w:p>
    <w:p w:rsidR="00217C4C" w:rsidRPr="00E0383E" w:rsidRDefault="00217C4C" w:rsidP="00217C4C">
      <w:pPr>
        <w:pStyle w:val="a8"/>
        <w:numPr>
          <w:ilvl w:val="0"/>
          <w:numId w:val="15"/>
        </w:numPr>
        <w:snapToGrid w:val="0"/>
        <w:ind w:left="360" w:firstLineChars="0"/>
        <w:jc w:val="both"/>
        <w:rPr>
          <w:rFonts w:ascii="宋体" w:eastAsia="宋体" w:hAnsi="宋体"/>
          <w:sz w:val="21"/>
        </w:rPr>
      </w:pPr>
      <w:r w:rsidRPr="00E0383E">
        <w:rPr>
          <w:rFonts w:ascii="宋体" w:eastAsia="宋体" w:hAnsi="宋体" w:hint="eastAsia"/>
          <w:sz w:val="21"/>
        </w:rPr>
        <w:t>如何计算一任意现金流的现值、终值和年值？</w:t>
      </w:r>
    </w:p>
    <w:p w:rsidR="00217C4C" w:rsidRPr="00E0383E" w:rsidRDefault="00217C4C" w:rsidP="00217C4C">
      <w:pPr>
        <w:pStyle w:val="a8"/>
        <w:numPr>
          <w:ilvl w:val="0"/>
          <w:numId w:val="15"/>
        </w:numPr>
        <w:snapToGrid w:val="0"/>
        <w:ind w:left="360" w:firstLineChars="0"/>
        <w:jc w:val="both"/>
        <w:rPr>
          <w:rFonts w:ascii="宋体" w:eastAsia="宋体" w:hAnsi="宋体"/>
          <w:sz w:val="21"/>
        </w:rPr>
      </w:pPr>
      <w:r w:rsidRPr="00E0383E">
        <w:rPr>
          <w:rFonts w:ascii="宋体" w:eastAsia="宋体" w:hAnsi="宋体" w:hint="eastAsia"/>
          <w:sz w:val="21"/>
        </w:rPr>
        <w:t>通货膨胀是如何影响现金流量计算的？</w:t>
      </w:r>
    </w:p>
    <w:p w:rsidR="00217C4C" w:rsidRPr="00E0383E" w:rsidRDefault="00217C4C" w:rsidP="00217C4C">
      <w:pPr>
        <w:pStyle w:val="a8"/>
        <w:numPr>
          <w:ilvl w:val="0"/>
          <w:numId w:val="15"/>
        </w:numPr>
        <w:snapToGrid w:val="0"/>
        <w:ind w:left="360" w:firstLineChars="0"/>
        <w:jc w:val="both"/>
        <w:rPr>
          <w:rFonts w:ascii="宋体" w:eastAsia="宋体" w:hAnsi="宋体"/>
          <w:sz w:val="21"/>
        </w:rPr>
      </w:pPr>
      <w:r w:rsidRPr="00E0383E">
        <w:rPr>
          <w:rFonts w:ascii="宋体" w:eastAsia="宋体" w:hAnsi="宋体" w:hint="eastAsia"/>
          <w:sz w:val="21"/>
        </w:rPr>
        <w:t>什么是名义利率和实际利率？在什么情况下这二者是一致的？</w:t>
      </w:r>
    </w:p>
    <w:p w:rsidR="00217C4C" w:rsidRPr="00DA2817" w:rsidRDefault="00217C4C" w:rsidP="00217C4C">
      <w:pPr>
        <w:snapToGrid w:val="0"/>
        <w:rPr>
          <w:rFonts w:ascii="Times New Roman" w:eastAsia="SimHei" w:hAnsi="Times New Roman"/>
        </w:rPr>
      </w:pPr>
    </w:p>
    <w:p w:rsidR="00217C4C" w:rsidRPr="00764AD0" w:rsidRDefault="00217C4C" w:rsidP="00217C4C">
      <w:pPr>
        <w:snapToGrid w:val="0"/>
        <w:rPr>
          <w:rFonts w:ascii="黑体" w:eastAsia="黑体" w:hAnsi="黑体" w:cs="Times New Roman"/>
          <w:b/>
          <w:sz w:val="24"/>
          <w:szCs w:val="24"/>
        </w:rPr>
      </w:pPr>
      <w:r w:rsidRPr="00764AD0">
        <w:rPr>
          <w:rFonts w:ascii="黑体" w:eastAsia="黑体" w:hAnsi="黑体" w:cs="Times New Roman" w:hint="eastAsia"/>
          <w:b/>
          <w:sz w:val="24"/>
          <w:szCs w:val="24"/>
        </w:rPr>
        <w:t>第五章</w:t>
      </w:r>
      <w:r w:rsidR="00E0383E">
        <w:rPr>
          <w:rFonts w:ascii="黑体" w:eastAsia="黑体" w:hAnsi="黑体" w:cs="Times New Roman" w:hint="eastAsia"/>
          <w:b/>
          <w:sz w:val="24"/>
          <w:szCs w:val="24"/>
        </w:rPr>
        <w:t xml:space="preserve"> </w:t>
      </w:r>
      <w:r w:rsidRPr="00764AD0">
        <w:rPr>
          <w:rFonts w:ascii="黑体" w:eastAsia="黑体" w:hAnsi="黑体" w:cs="Times New Roman" w:hint="eastAsia"/>
          <w:b/>
          <w:sz w:val="24"/>
          <w:szCs w:val="24"/>
        </w:rPr>
        <w:t>工程项目单方案经济评价</w:t>
      </w:r>
    </w:p>
    <w:p w:rsidR="00217C4C" w:rsidRPr="00F562D4" w:rsidRDefault="00217C4C" w:rsidP="003A11C5">
      <w:pPr>
        <w:snapToGrid w:val="0"/>
        <w:spacing w:afterLines="50"/>
        <w:rPr>
          <w:rFonts w:ascii="宋体" w:eastAsia="宋体" w:hAnsi="宋体"/>
        </w:rPr>
      </w:pPr>
      <w:r w:rsidRPr="00F562D4">
        <w:rPr>
          <w:rFonts w:ascii="宋体" w:eastAsia="宋体" w:hAnsi="宋体" w:hint="eastAsia"/>
        </w:rPr>
        <w:t>教学内容</w:t>
      </w:r>
      <w:r w:rsidR="00E0383E" w:rsidRPr="00E0383E">
        <w:rPr>
          <w:rFonts w:ascii="宋体" w:eastAsia="宋体" w:hAnsi="宋体" w:hint="eastAsia"/>
        </w:rPr>
        <w:t>：</w:t>
      </w:r>
    </w:p>
    <w:p w:rsidR="00217C4C" w:rsidRPr="00DA2817" w:rsidRDefault="00217C4C" w:rsidP="00217C4C">
      <w:pPr>
        <w:snapToGrid w:val="0"/>
        <w:rPr>
          <w:rFonts w:ascii="Times New Roman" w:eastAsia="SimHei" w:hAnsi="Times New Roman"/>
        </w:rPr>
      </w:pPr>
      <w:r w:rsidRPr="00DA2817">
        <w:rPr>
          <w:rFonts w:ascii="Times New Roman" w:eastAsia="SimHei" w:hAnsi="Times New Roman" w:hint="eastAsia"/>
        </w:rPr>
        <w:t>第一节概述、静态投资回收期、动态投资回收期</w:t>
      </w:r>
    </w:p>
    <w:p w:rsidR="00217C4C" w:rsidRPr="00DA2817" w:rsidRDefault="00217C4C" w:rsidP="00217C4C">
      <w:pPr>
        <w:pStyle w:val="a8"/>
        <w:numPr>
          <w:ilvl w:val="0"/>
          <w:numId w:val="16"/>
        </w:numPr>
        <w:snapToGrid w:val="0"/>
        <w:ind w:firstLineChars="0"/>
        <w:jc w:val="both"/>
        <w:rPr>
          <w:rFonts w:ascii="Times New Roman" w:hAnsi="Times New Roman"/>
          <w:sz w:val="21"/>
        </w:rPr>
      </w:pPr>
      <w:r w:rsidRPr="00DA2817">
        <w:rPr>
          <w:rFonts w:ascii="Times New Roman" w:hAnsi="Times New Roman" w:hint="eastAsia"/>
          <w:sz w:val="21"/>
        </w:rPr>
        <w:t>工程经济评价指标简介及分类</w:t>
      </w:r>
    </w:p>
    <w:p w:rsidR="00217C4C" w:rsidRPr="00DA2817" w:rsidRDefault="00217C4C" w:rsidP="00217C4C">
      <w:pPr>
        <w:pStyle w:val="a8"/>
        <w:numPr>
          <w:ilvl w:val="0"/>
          <w:numId w:val="16"/>
        </w:numPr>
        <w:snapToGrid w:val="0"/>
        <w:ind w:firstLineChars="0"/>
        <w:jc w:val="both"/>
        <w:rPr>
          <w:rFonts w:ascii="Times New Roman" w:hAnsi="Times New Roman"/>
          <w:sz w:val="21"/>
        </w:rPr>
      </w:pPr>
      <w:r w:rsidRPr="00DA2817">
        <w:rPr>
          <w:rFonts w:ascii="Times New Roman" w:hAnsi="Times New Roman" w:hint="eastAsia"/>
          <w:sz w:val="21"/>
        </w:rPr>
        <w:t>时间型评价指标</w:t>
      </w:r>
      <w:r w:rsidRPr="00DA2817">
        <w:rPr>
          <w:rFonts w:ascii="Times New Roman" w:hAnsi="Times New Roman"/>
          <w:sz w:val="21"/>
        </w:rPr>
        <w:t xml:space="preserve">– </w:t>
      </w:r>
      <w:r w:rsidRPr="00DA2817">
        <w:rPr>
          <w:rFonts w:ascii="Times New Roman" w:hAnsi="Times New Roman" w:hint="eastAsia"/>
          <w:sz w:val="21"/>
        </w:rPr>
        <w:t>净</w:t>
      </w:r>
      <w:r w:rsidRPr="00DA2817">
        <w:rPr>
          <w:rFonts w:ascii="Times New Roman" w:hAnsi="Times New Roman" w:hint="eastAsia"/>
          <w:sz w:val="21"/>
        </w:rPr>
        <w:t>/</w:t>
      </w:r>
      <w:r w:rsidRPr="00DA2817">
        <w:rPr>
          <w:rFonts w:ascii="Times New Roman" w:hAnsi="Times New Roman" w:hint="eastAsia"/>
          <w:sz w:val="21"/>
        </w:rPr>
        <w:t>动态投资回收期的概念、计算方法、评价准则和优缺点</w:t>
      </w:r>
    </w:p>
    <w:p w:rsidR="00217C4C" w:rsidRPr="00DA2817" w:rsidRDefault="00217C4C" w:rsidP="00217C4C">
      <w:pPr>
        <w:pStyle w:val="a8"/>
        <w:numPr>
          <w:ilvl w:val="0"/>
          <w:numId w:val="16"/>
        </w:numPr>
        <w:snapToGrid w:val="0"/>
        <w:ind w:firstLineChars="0"/>
        <w:jc w:val="both"/>
        <w:rPr>
          <w:rFonts w:ascii="Times New Roman" w:hAnsi="Times New Roman"/>
          <w:sz w:val="21"/>
        </w:rPr>
      </w:pPr>
      <w:r w:rsidRPr="00DA2817">
        <w:rPr>
          <w:rFonts w:ascii="Times New Roman" w:hAnsi="Times New Roman" w:hint="eastAsia"/>
          <w:sz w:val="21"/>
        </w:rPr>
        <w:t>Excel</w:t>
      </w:r>
      <w:r w:rsidRPr="00DA2817">
        <w:rPr>
          <w:rFonts w:ascii="Times New Roman" w:hAnsi="Times New Roman" w:hint="eastAsia"/>
          <w:sz w:val="21"/>
        </w:rPr>
        <w:t>年金函数简介及其在净</w:t>
      </w:r>
      <w:r w:rsidRPr="00DA2817">
        <w:rPr>
          <w:rFonts w:ascii="Times New Roman" w:hAnsi="Times New Roman" w:hint="eastAsia"/>
          <w:sz w:val="21"/>
        </w:rPr>
        <w:t>/</w:t>
      </w:r>
      <w:r w:rsidRPr="00DA2817">
        <w:rPr>
          <w:rFonts w:ascii="Times New Roman" w:hAnsi="Times New Roman" w:hint="eastAsia"/>
          <w:sz w:val="21"/>
        </w:rPr>
        <w:t>动态投资回收期计算中的应用演示和练习</w:t>
      </w:r>
    </w:p>
    <w:p w:rsidR="00217C4C" w:rsidRPr="00DA2817" w:rsidRDefault="00217C4C" w:rsidP="00217C4C">
      <w:pPr>
        <w:snapToGrid w:val="0"/>
        <w:rPr>
          <w:rFonts w:ascii="Times New Roman" w:eastAsia="SimHei" w:hAnsi="Times New Roman"/>
        </w:rPr>
      </w:pPr>
      <w:r w:rsidRPr="00DA2817">
        <w:rPr>
          <w:rFonts w:ascii="Times New Roman" w:eastAsia="SimHei" w:hAnsi="Times New Roman" w:hint="eastAsia"/>
        </w:rPr>
        <w:t>第二节净现值、净年值、净终值评价指标及其应用</w:t>
      </w:r>
    </w:p>
    <w:p w:rsidR="00217C4C" w:rsidRPr="00DA2817" w:rsidRDefault="00217C4C" w:rsidP="00217C4C">
      <w:pPr>
        <w:pStyle w:val="a8"/>
        <w:numPr>
          <w:ilvl w:val="0"/>
          <w:numId w:val="17"/>
        </w:numPr>
        <w:snapToGrid w:val="0"/>
        <w:ind w:firstLineChars="0"/>
        <w:jc w:val="both"/>
        <w:rPr>
          <w:rFonts w:ascii="Times New Roman" w:hAnsi="Times New Roman"/>
          <w:sz w:val="21"/>
        </w:rPr>
      </w:pPr>
      <w:r w:rsidRPr="00DA2817">
        <w:rPr>
          <w:rFonts w:ascii="Times New Roman" w:hAnsi="Times New Roman" w:hint="eastAsia"/>
          <w:sz w:val="21"/>
        </w:rPr>
        <w:t>价值型评价指标</w:t>
      </w:r>
      <w:r w:rsidRPr="00DA2817">
        <w:rPr>
          <w:rFonts w:ascii="Times New Roman" w:hAnsi="Times New Roman"/>
          <w:sz w:val="21"/>
        </w:rPr>
        <w:t xml:space="preserve">– </w:t>
      </w:r>
      <w:r w:rsidRPr="00DA2817">
        <w:rPr>
          <w:rFonts w:ascii="Times New Roman" w:hAnsi="Times New Roman" w:hint="eastAsia"/>
          <w:sz w:val="21"/>
        </w:rPr>
        <w:t>净现值、净年值和净终值的概念、计算方法、评价准则和优缺点</w:t>
      </w:r>
    </w:p>
    <w:p w:rsidR="00217C4C" w:rsidRPr="00DA2817" w:rsidRDefault="00217C4C" w:rsidP="00217C4C">
      <w:pPr>
        <w:pStyle w:val="a8"/>
        <w:numPr>
          <w:ilvl w:val="0"/>
          <w:numId w:val="17"/>
        </w:numPr>
        <w:snapToGrid w:val="0"/>
        <w:ind w:firstLineChars="0"/>
        <w:jc w:val="both"/>
        <w:rPr>
          <w:rFonts w:ascii="Times New Roman" w:hAnsi="Times New Roman"/>
          <w:sz w:val="21"/>
        </w:rPr>
      </w:pPr>
      <w:r w:rsidRPr="00DA2817">
        <w:rPr>
          <w:rFonts w:ascii="Times New Roman" w:hAnsi="Times New Roman" w:hint="eastAsia"/>
          <w:sz w:val="21"/>
        </w:rPr>
        <w:lastRenderedPageBreak/>
        <w:t>基准收益率的概念和计算</w:t>
      </w:r>
    </w:p>
    <w:p w:rsidR="00217C4C" w:rsidRPr="00DA2817" w:rsidRDefault="00217C4C" w:rsidP="00217C4C">
      <w:pPr>
        <w:pStyle w:val="a8"/>
        <w:numPr>
          <w:ilvl w:val="0"/>
          <w:numId w:val="17"/>
        </w:numPr>
        <w:snapToGrid w:val="0"/>
        <w:ind w:firstLineChars="0"/>
        <w:jc w:val="both"/>
        <w:rPr>
          <w:rFonts w:ascii="Times New Roman" w:hAnsi="Times New Roman"/>
          <w:sz w:val="21"/>
        </w:rPr>
      </w:pPr>
      <w:r w:rsidRPr="00DA2817">
        <w:rPr>
          <w:rFonts w:ascii="Times New Roman" w:hAnsi="Times New Roman" w:hint="eastAsia"/>
          <w:sz w:val="21"/>
        </w:rPr>
        <w:t>Excel</w:t>
      </w:r>
      <w:r w:rsidRPr="00DA2817">
        <w:rPr>
          <w:rFonts w:ascii="Times New Roman" w:hAnsi="Times New Roman" w:hint="eastAsia"/>
          <w:sz w:val="21"/>
        </w:rPr>
        <w:t>年金函数在净现值、净年值和净终值计算中的应用演示和练习</w:t>
      </w:r>
    </w:p>
    <w:p w:rsidR="00217C4C" w:rsidRPr="00DA2817" w:rsidRDefault="00217C4C" w:rsidP="00217C4C">
      <w:pPr>
        <w:snapToGrid w:val="0"/>
        <w:rPr>
          <w:rFonts w:ascii="Times New Roman" w:eastAsia="SimHei" w:hAnsi="Times New Roman"/>
        </w:rPr>
      </w:pPr>
      <w:r w:rsidRPr="00DA2817">
        <w:rPr>
          <w:rFonts w:ascii="Times New Roman" w:eastAsia="SimHei" w:hAnsi="Times New Roman" w:hint="eastAsia"/>
        </w:rPr>
        <w:t>第三节内部收益率评价指标及其应用</w:t>
      </w:r>
    </w:p>
    <w:p w:rsidR="00217C4C" w:rsidRPr="00DA2817" w:rsidRDefault="00217C4C" w:rsidP="00217C4C">
      <w:pPr>
        <w:pStyle w:val="a8"/>
        <w:numPr>
          <w:ilvl w:val="0"/>
          <w:numId w:val="18"/>
        </w:numPr>
        <w:snapToGrid w:val="0"/>
        <w:ind w:firstLineChars="0"/>
        <w:jc w:val="both"/>
        <w:rPr>
          <w:rFonts w:ascii="Times New Roman" w:hAnsi="Times New Roman"/>
          <w:sz w:val="21"/>
        </w:rPr>
      </w:pPr>
      <w:r w:rsidRPr="00DA2817">
        <w:rPr>
          <w:rFonts w:ascii="Times New Roman" w:hAnsi="Times New Roman" w:hint="eastAsia"/>
          <w:sz w:val="21"/>
        </w:rPr>
        <w:t>比率型评价指标</w:t>
      </w:r>
      <w:r w:rsidRPr="00DA2817">
        <w:rPr>
          <w:rFonts w:ascii="Times New Roman" w:hAnsi="Times New Roman"/>
          <w:sz w:val="21"/>
        </w:rPr>
        <w:t xml:space="preserve">– </w:t>
      </w:r>
      <w:r w:rsidRPr="00DA2817">
        <w:rPr>
          <w:rFonts w:ascii="Times New Roman" w:hAnsi="Times New Roman" w:hint="eastAsia"/>
          <w:sz w:val="21"/>
        </w:rPr>
        <w:t>内部收益率的概念、计算方法、评价准则和优缺点</w:t>
      </w:r>
    </w:p>
    <w:p w:rsidR="00217C4C" w:rsidRPr="00DA2817" w:rsidRDefault="00217C4C" w:rsidP="00217C4C">
      <w:pPr>
        <w:pStyle w:val="a8"/>
        <w:numPr>
          <w:ilvl w:val="0"/>
          <w:numId w:val="18"/>
        </w:numPr>
        <w:snapToGrid w:val="0"/>
        <w:ind w:firstLineChars="0"/>
        <w:jc w:val="both"/>
        <w:rPr>
          <w:rFonts w:ascii="Times New Roman" w:hAnsi="Times New Roman"/>
          <w:sz w:val="21"/>
        </w:rPr>
      </w:pPr>
      <w:r w:rsidRPr="00DA2817">
        <w:rPr>
          <w:rFonts w:ascii="Times New Roman" w:hAnsi="Times New Roman" w:hint="eastAsia"/>
          <w:sz w:val="21"/>
        </w:rPr>
        <w:t>Excel</w:t>
      </w:r>
      <w:r w:rsidRPr="00DA2817">
        <w:rPr>
          <w:rFonts w:ascii="Times New Roman" w:hAnsi="Times New Roman" w:hint="eastAsia"/>
          <w:sz w:val="21"/>
        </w:rPr>
        <w:t>年金函数在内部收益率计算中的应用演示和练习</w:t>
      </w:r>
    </w:p>
    <w:p w:rsidR="00217C4C" w:rsidRPr="00DA2817" w:rsidRDefault="00217C4C" w:rsidP="00217C4C">
      <w:pPr>
        <w:pStyle w:val="a8"/>
        <w:numPr>
          <w:ilvl w:val="0"/>
          <w:numId w:val="5"/>
        </w:numPr>
        <w:snapToGrid w:val="0"/>
        <w:ind w:firstLineChars="0"/>
        <w:jc w:val="both"/>
        <w:rPr>
          <w:rFonts w:ascii="Times New Roman" w:eastAsia="SimHei" w:hAnsi="Times New Roman"/>
          <w:sz w:val="21"/>
        </w:rPr>
      </w:pPr>
      <w:r w:rsidRPr="00DA2817">
        <w:rPr>
          <w:rFonts w:ascii="Times New Roman" w:eastAsia="SimHei" w:hAnsi="Times New Roman" w:hint="eastAsia"/>
          <w:sz w:val="21"/>
        </w:rPr>
        <w:t>外部收益率、净现值率评价指标及其应用</w:t>
      </w:r>
    </w:p>
    <w:p w:rsidR="00217C4C" w:rsidRPr="00DA2817" w:rsidRDefault="00217C4C" w:rsidP="00217C4C">
      <w:pPr>
        <w:pStyle w:val="a8"/>
        <w:numPr>
          <w:ilvl w:val="0"/>
          <w:numId w:val="19"/>
        </w:numPr>
        <w:snapToGrid w:val="0"/>
        <w:ind w:firstLineChars="0"/>
        <w:jc w:val="both"/>
        <w:rPr>
          <w:rFonts w:ascii="Times New Roman" w:hAnsi="Times New Roman"/>
          <w:sz w:val="21"/>
        </w:rPr>
      </w:pPr>
      <w:r w:rsidRPr="00DA2817">
        <w:rPr>
          <w:rFonts w:ascii="Times New Roman" w:hAnsi="Times New Roman" w:hint="eastAsia"/>
          <w:sz w:val="21"/>
        </w:rPr>
        <w:t>比率型评价指标</w:t>
      </w:r>
      <w:r w:rsidRPr="00DA2817">
        <w:rPr>
          <w:rFonts w:ascii="Times New Roman" w:hAnsi="Times New Roman"/>
          <w:sz w:val="21"/>
        </w:rPr>
        <w:t xml:space="preserve">– </w:t>
      </w:r>
      <w:r w:rsidRPr="00DA2817">
        <w:rPr>
          <w:rFonts w:ascii="Times New Roman" w:hAnsi="Times New Roman" w:hint="eastAsia"/>
          <w:sz w:val="21"/>
        </w:rPr>
        <w:t>外部收益率、净现值率的概念、计算方法、评价准则和优缺点</w:t>
      </w:r>
    </w:p>
    <w:p w:rsidR="00217C4C" w:rsidRPr="00DA2817" w:rsidRDefault="00217C4C" w:rsidP="00217C4C">
      <w:pPr>
        <w:pStyle w:val="a8"/>
        <w:numPr>
          <w:ilvl w:val="0"/>
          <w:numId w:val="19"/>
        </w:numPr>
        <w:snapToGrid w:val="0"/>
        <w:ind w:firstLineChars="0"/>
        <w:jc w:val="both"/>
        <w:rPr>
          <w:rFonts w:ascii="Times New Roman" w:hAnsi="Times New Roman"/>
          <w:sz w:val="21"/>
        </w:rPr>
      </w:pPr>
      <w:r w:rsidRPr="00DA2817">
        <w:rPr>
          <w:rFonts w:ascii="Times New Roman" w:hAnsi="Times New Roman" w:hint="eastAsia"/>
          <w:sz w:val="21"/>
        </w:rPr>
        <w:t>Excel</w:t>
      </w:r>
      <w:r w:rsidRPr="00DA2817">
        <w:rPr>
          <w:rFonts w:ascii="Times New Roman" w:hAnsi="Times New Roman" w:hint="eastAsia"/>
          <w:sz w:val="21"/>
        </w:rPr>
        <w:t>年金函数在内部收益率、外部收益率、净现值率计算中的应用演示和练习</w:t>
      </w:r>
    </w:p>
    <w:p w:rsidR="00217C4C" w:rsidRPr="00DA2817" w:rsidRDefault="00217C4C" w:rsidP="00217C4C">
      <w:pPr>
        <w:pStyle w:val="a8"/>
        <w:numPr>
          <w:ilvl w:val="0"/>
          <w:numId w:val="5"/>
        </w:numPr>
        <w:snapToGrid w:val="0"/>
        <w:ind w:firstLineChars="0"/>
        <w:jc w:val="both"/>
        <w:rPr>
          <w:rFonts w:ascii="Times New Roman" w:eastAsia="SimHei" w:hAnsi="Times New Roman"/>
          <w:sz w:val="21"/>
        </w:rPr>
      </w:pPr>
      <w:r w:rsidRPr="00DA2817">
        <w:rPr>
          <w:rFonts w:ascii="Times New Roman" w:eastAsia="SimHei" w:hAnsi="Times New Roman" w:hint="eastAsia"/>
          <w:sz w:val="21"/>
        </w:rPr>
        <w:t>投资收益率、效益费用比评价指标及其应用</w:t>
      </w:r>
    </w:p>
    <w:p w:rsidR="00217C4C" w:rsidRPr="00DA2817" w:rsidRDefault="00217C4C" w:rsidP="00217C4C">
      <w:pPr>
        <w:pStyle w:val="a8"/>
        <w:numPr>
          <w:ilvl w:val="0"/>
          <w:numId w:val="20"/>
        </w:numPr>
        <w:snapToGrid w:val="0"/>
        <w:ind w:firstLineChars="0"/>
        <w:jc w:val="both"/>
        <w:rPr>
          <w:rFonts w:ascii="Times New Roman" w:hAnsi="Times New Roman"/>
          <w:sz w:val="21"/>
        </w:rPr>
      </w:pPr>
      <w:r w:rsidRPr="00DA2817">
        <w:rPr>
          <w:rFonts w:ascii="Times New Roman" w:hAnsi="Times New Roman" w:hint="eastAsia"/>
          <w:sz w:val="21"/>
        </w:rPr>
        <w:t>比率型评价指标</w:t>
      </w:r>
      <w:r w:rsidRPr="00DA2817">
        <w:rPr>
          <w:rFonts w:ascii="Times New Roman" w:hAnsi="Times New Roman"/>
          <w:sz w:val="21"/>
        </w:rPr>
        <w:t xml:space="preserve">– </w:t>
      </w:r>
      <w:r w:rsidRPr="00DA2817">
        <w:rPr>
          <w:rFonts w:ascii="Times New Roman" w:hAnsi="Times New Roman" w:hint="eastAsia"/>
          <w:sz w:val="21"/>
        </w:rPr>
        <w:t>投资收益率、效益费用比的概念、计算方法、评价准则和优缺点</w:t>
      </w:r>
    </w:p>
    <w:p w:rsidR="00217C4C" w:rsidRPr="00DA2817" w:rsidRDefault="00217C4C" w:rsidP="00217C4C">
      <w:pPr>
        <w:pStyle w:val="a8"/>
        <w:numPr>
          <w:ilvl w:val="0"/>
          <w:numId w:val="20"/>
        </w:numPr>
        <w:snapToGrid w:val="0"/>
        <w:ind w:firstLineChars="0"/>
        <w:jc w:val="both"/>
        <w:rPr>
          <w:rFonts w:ascii="Times New Roman" w:hAnsi="Times New Roman"/>
          <w:sz w:val="21"/>
        </w:rPr>
      </w:pPr>
      <w:r w:rsidRPr="00DA2817">
        <w:rPr>
          <w:rFonts w:ascii="Times New Roman" w:hAnsi="Times New Roman" w:hint="eastAsia"/>
          <w:sz w:val="21"/>
        </w:rPr>
        <w:t>Excel</w:t>
      </w:r>
      <w:r w:rsidRPr="00DA2817">
        <w:rPr>
          <w:rFonts w:ascii="Times New Roman" w:hAnsi="Times New Roman" w:hint="eastAsia"/>
          <w:sz w:val="21"/>
        </w:rPr>
        <w:t>年金函数在投资收益率、效益费用比计算中的应用演示和练习</w:t>
      </w:r>
    </w:p>
    <w:p w:rsidR="00217C4C" w:rsidRPr="00DA2817" w:rsidRDefault="00217C4C" w:rsidP="00217C4C">
      <w:pPr>
        <w:snapToGrid w:val="0"/>
        <w:rPr>
          <w:rFonts w:ascii="Times New Roman" w:eastAsia="SimHei" w:hAnsi="Times New Roman"/>
        </w:rPr>
      </w:pPr>
      <w:r w:rsidRPr="00DA2817">
        <w:rPr>
          <w:rFonts w:ascii="Times New Roman" w:eastAsia="SimHei" w:hAnsi="Times New Roman" w:hint="eastAsia"/>
        </w:rPr>
        <w:t>第六节清偿能力评价指标</w:t>
      </w:r>
    </w:p>
    <w:p w:rsidR="00217C4C" w:rsidRPr="00DA2817" w:rsidRDefault="00217C4C" w:rsidP="00217C4C">
      <w:pPr>
        <w:pStyle w:val="a8"/>
        <w:numPr>
          <w:ilvl w:val="0"/>
          <w:numId w:val="21"/>
        </w:numPr>
        <w:snapToGrid w:val="0"/>
        <w:ind w:firstLineChars="0"/>
        <w:jc w:val="both"/>
        <w:rPr>
          <w:rFonts w:ascii="Times New Roman" w:hAnsi="Times New Roman"/>
          <w:sz w:val="21"/>
        </w:rPr>
      </w:pPr>
      <w:r w:rsidRPr="00DA2817">
        <w:rPr>
          <w:rFonts w:ascii="Times New Roman" w:hAnsi="Times New Roman" w:hint="eastAsia"/>
          <w:sz w:val="21"/>
        </w:rPr>
        <w:t>借款偿还期、利息备付率、偿债备付率、资产负债率、流动比率、速动比率的概念、计算方法和评价准则</w:t>
      </w:r>
    </w:p>
    <w:p w:rsidR="00217C4C" w:rsidRPr="00DA2817" w:rsidRDefault="00217C4C" w:rsidP="00217C4C">
      <w:pPr>
        <w:pStyle w:val="a8"/>
        <w:numPr>
          <w:ilvl w:val="0"/>
          <w:numId w:val="21"/>
        </w:numPr>
        <w:snapToGrid w:val="0"/>
        <w:ind w:firstLineChars="0"/>
        <w:jc w:val="both"/>
        <w:rPr>
          <w:rFonts w:ascii="Times New Roman" w:hAnsi="Times New Roman"/>
          <w:sz w:val="21"/>
        </w:rPr>
      </w:pPr>
      <w:r w:rsidRPr="00DA2817">
        <w:rPr>
          <w:rFonts w:ascii="Times New Roman" w:hAnsi="Times New Roman" w:hint="eastAsia"/>
          <w:sz w:val="21"/>
        </w:rPr>
        <w:t>清偿能力评价指标计算练习</w:t>
      </w:r>
    </w:p>
    <w:p w:rsidR="00217C4C" w:rsidRPr="00F562D4" w:rsidRDefault="002749D3" w:rsidP="003A11C5">
      <w:pPr>
        <w:snapToGrid w:val="0"/>
        <w:spacing w:afterLines="50"/>
        <w:rPr>
          <w:rFonts w:ascii="宋体" w:eastAsia="宋体" w:hAnsi="宋体"/>
        </w:rPr>
      </w:pPr>
      <w:r w:rsidRPr="00F562D4">
        <w:rPr>
          <w:rFonts w:ascii="宋体" w:eastAsia="宋体" w:hAnsi="宋体" w:hint="eastAsia"/>
        </w:rPr>
        <w:t>思考题：</w:t>
      </w:r>
    </w:p>
    <w:p w:rsidR="00217C4C" w:rsidRPr="00DA2817" w:rsidRDefault="00217C4C" w:rsidP="00217C4C">
      <w:pPr>
        <w:pStyle w:val="a8"/>
        <w:numPr>
          <w:ilvl w:val="0"/>
          <w:numId w:val="22"/>
        </w:numPr>
        <w:snapToGrid w:val="0"/>
        <w:ind w:left="360" w:firstLineChars="0"/>
        <w:jc w:val="both"/>
        <w:rPr>
          <w:rFonts w:ascii="Times New Roman" w:hAnsi="Times New Roman"/>
          <w:sz w:val="21"/>
        </w:rPr>
      </w:pPr>
      <w:r w:rsidRPr="00DA2817">
        <w:rPr>
          <w:rFonts w:ascii="Times New Roman" w:hAnsi="Times New Roman" w:hint="eastAsia"/>
          <w:sz w:val="21"/>
        </w:rPr>
        <w:t>静态投资回收期与动态投资回收期有何区别？</w:t>
      </w:r>
    </w:p>
    <w:p w:rsidR="00217C4C" w:rsidRPr="00DA2817" w:rsidRDefault="00217C4C" w:rsidP="00217C4C">
      <w:pPr>
        <w:pStyle w:val="a8"/>
        <w:numPr>
          <w:ilvl w:val="0"/>
          <w:numId w:val="22"/>
        </w:numPr>
        <w:snapToGrid w:val="0"/>
        <w:ind w:left="360" w:firstLineChars="0"/>
        <w:jc w:val="both"/>
        <w:rPr>
          <w:rFonts w:ascii="Times New Roman" w:hAnsi="Times New Roman"/>
          <w:sz w:val="21"/>
        </w:rPr>
      </w:pPr>
      <w:r w:rsidRPr="00DA2817">
        <w:rPr>
          <w:rFonts w:ascii="Times New Roman" w:hAnsi="Times New Roman" w:hint="eastAsia"/>
          <w:sz w:val="21"/>
        </w:rPr>
        <w:t>净现值和净现值率的经济含义的区别是什么？</w:t>
      </w:r>
    </w:p>
    <w:p w:rsidR="00217C4C" w:rsidRPr="00DA2817" w:rsidRDefault="00217C4C" w:rsidP="00217C4C">
      <w:pPr>
        <w:pStyle w:val="a8"/>
        <w:numPr>
          <w:ilvl w:val="0"/>
          <w:numId w:val="22"/>
        </w:numPr>
        <w:snapToGrid w:val="0"/>
        <w:ind w:left="360" w:firstLineChars="0"/>
        <w:jc w:val="both"/>
        <w:rPr>
          <w:rFonts w:ascii="Times New Roman" w:hAnsi="Times New Roman"/>
          <w:sz w:val="21"/>
        </w:rPr>
      </w:pPr>
      <w:r w:rsidRPr="00DA2817">
        <w:rPr>
          <w:rFonts w:ascii="Times New Roman" w:hAnsi="Times New Roman" w:hint="eastAsia"/>
          <w:sz w:val="21"/>
        </w:rPr>
        <w:t>基准收益率变化是如何影响净现值、净年值和净终值评价指标的？</w:t>
      </w:r>
    </w:p>
    <w:p w:rsidR="00217C4C" w:rsidRPr="00DA2817" w:rsidRDefault="00217C4C" w:rsidP="00217C4C">
      <w:pPr>
        <w:pStyle w:val="a8"/>
        <w:numPr>
          <w:ilvl w:val="0"/>
          <w:numId w:val="22"/>
        </w:numPr>
        <w:snapToGrid w:val="0"/>
        <w:ind w:left="360" w:firstLineChars="0"/>
        <w:jc w:val="both"/>
        <w:rPr>
          <w:rFonts w:ascii="Times New Roman" w:hAnsi="Times New Roman"/>
          <w:sz w:val="21"/>
        </w:rPr>
      </w:pPr>
      <w:r w:rsidRPr="00DA2817">
        <w:rPr>
          <w:rFonts w:ascii="Times New Roman" w:hAnsi="Times New Roman" w:hint="eastAsia"/>
          <w:sz w:val="21"/>
        </w:rPr>
        <w:t>内部收益率的经济含义是什么？</w:t>
      </w:r>
    </w:p>
    <w:p w:rsidR="00217C4C" w:rsidRPr="00DA2817" w:rsidRDefault="00217C4C" w:rsidP="00217C4C">
      <w:pPr>
        <w:pStyle w:val="a8"/>
        <w:numPr>
          <w:ilvl w:val="0"/>
          <w:numId w:val="22"/>
        </w:numPr>
        <w:snapToGrid w:val="0"/>
        <w:ind w:left="360" w:firstLineChars="0"/>
        <w:jc w:val="both"/>
        <w:rPr>
          <w:rFonts w:ascii="Times New Roman" w:hAnsi="Times New Roman"/>
          <w:sz w:val="21"/>
        </w:rPr>
      </w:pPr>
      <w:r w:rsidRPr="00DA2817">
        <w:rPr>
          <w:rFonts w:ascii="Times New Roman" w:hAnsi="Times New Roman" w:hint="eastAsia"/>
          <w:sz w:val="21"/>
        </w:rPr>
        <w:t>为什么不能用内部收益率比较不同项目方案？</w:t>
      </w:r>
    </w:p>
    <w:p w:rsidR="00217C4C" w:rsidRPr="00DA2817" w:rsidRDefault="00217C4C" w:rsidP="00217C4C">
      <w:pPr>
        <w:pStyle w:val="a8"/>
        <w:numPr>
          <w:ilvl w:val="0"/>
          <w:numId w:val="22"/>
        </w:numPr>
        <w:snapToGrid w:val="0"/>
        <w:ind w:left="360" w:firstLineChars="0"/>
        <w:jc w:val="both"/>
        <w:rPr>
          <w:rFonts w:ascii="Times New Roman" w:hAnsi="Times New Roman"/>
          <w:sz w:val="21"/>
        </w:rPr>
      </w:pPr>
      <w:r w:rsidRPr="00DA2817">
        <w:rPr>
          <w:rFonts w:ascii="Times New Roman" w:hAnsi="Times New Roman" w:hint="eastAsia"/>
          <w:sz w:val="21"/>
        </w:rPr>
        <w:t>评价工程经济项目的静态指标有哪些？动态指标有哪些？静态指标与动态指标的主要区别是什么？</w:t>
      </w:r>
    </w:p>
    <w:p w:rsidR="00217C4C" w:rsidRPr="00DA2817" w:rsidRDefault="00217C4C" w:rsidP="00217C4C">
      <w:pPr>
        <w:snapToGrid w:val="0"/>
        <w:rPr>
          <w:rFonts w:ascii="Times New Roman" w:hAnsi="Times New Roman"/>
        </w:rPr>
      </w:pPr>
    </w:p>
    <w:p w:rsidR="00217C4C" w:rsidRPr="00764AD0" w:rsidRDefault="00217C4C" w:rsidP="00217C4C">
      <w:pPr>
        <w:snapToGrid w:val="0"/>
        <w:rPr>
          <w:rFonts w:ascii="黑体" w:eastAsia="黑体" w:hAnsi="黑体" w:cs="Times New Roman"/>
          <w:b/>
          <w:sz w:val="24"/>
          <w:szCs w:val="24"/>
        </w:rPr>
      </w:pPr>
      <w:r w:rsidRPr="00764AD0">
        <w:rPr>
          <w:rFonts w:ascii="黑体" w:eastAsia="黑体" w:hAnsi="黑体" w:cs="Times New Roman" w:hint="eastAsia"/>
          <w:b/>
          <w:sz w:val="24"/>
          <w:szCs w:val="24"/>
        </w:rPr>
        <w:t>第六章</w:t>
      </w:r>
      <w:r w:rsidR="00E0383E">
        <w:rPr>
          <w:rFonts w:ascii="黑体" w:eastAsia="黑体" w:hAnsi="黑体" w:cs="Times New Roman" w:hint="eastAsia"/>
          <w:b/>
          <w:sz w:val="24"/>
          <w:szCs w:val="24"/>
        </w:rPr>
        <w:t xml:space="preserve"> </w:t>
      </w:r>
      <w:r w:rsidRPr="00764AD0">
        <w:rPr>
          <w:rFonts w:ascii="黑体" w:eastAsia="黑体" w:hAnsi="黑体" w:cs="Times New Roman" w:hint="eastAsia"/>
          <w:b/>
          <w:sz w:val="24"/>
          <w:szCs w:val="24"/>
        </w:rPr>
        <w:t>工程项目多方案经济评价</w:t>
      </w:r>
    </w:p>
    <w:p w:rsidR="00217C4C" w:rsidRPr="00F562D4" w:rsidRDefault="00217C4C" w:rsidP="003A11C5">
      <w:pPr>
        <w:snapToGrid w:val="0"/>
        <w:spacing w:afterLines="50"/>
        <w:rPr>
          <w:rFonts w:ascii="宋体" w:eastAsia="宋体" w:hAnsi="宋体"/>
        </w:rPr>
      </w:pPr>
      <w:r w:rsidRPr="00F562D4">
        <w:rPr>
          <w:rFonts w:ascii="宋体" w:eastAsia="宋体" w:hAnsi="宋体" w:hint="eastAsia"/>
        </w:rPr>
        <w:t>教学内容</w:t>
      </w:r>
      <w:r w:rsidR="00E0383E" w:rsidRPr="00E0383E">
        <w:rPr>
          <w:rFonts w:ascii="宋体" w:eastAsia="宋体" w:hAnsi="宋体" w:hint="eastAsia"/>
        </w:rPr>
        <w:t>：</w:t>
      </w:r>
    </w:p>
    <w:p w:rsidR="00217C4C" w:rsidRPr="00DA2817" w:rsidRDefault="00217C4C" w:rsidP="00217C4C">
      <w:pPr>
        <w:pStyle w:val="a8"/>
        <w:numPr>
          <w:ilvl w:val="0"/>
          <w:numId w:val="23"/>
        </w:numPr>
        <w:snapToGrid w:val="0"/>
        <w:ind w:left="810" w:firstLineChars="0"/>
        <w:jc w:val="both"/>
        <w:rPr>
          <w:rFonts w:ascii="Times New Roman" w:eastAsia="SimHei" w:hAnsi="Times New Roman"/>
          <w:sz w:val="21"/>
        </w:rPr>
      </w:pPr>
      <w:r w:rsidRPr="00DA2817">
        <w:rPr>
          <w:rFonts w:ascii="Times New Roman" w:eastAsia="SimHei" w:hAnsi="Times New Roman" w:hint="eastAsia"/>
          <w:sz w:val="21"/>
        </w:rPr>
        <w:t>工程项目互斥型多方案经济评价</w:t>
      </w:r>
      <w:r w:rsidRPr="00DA2817">
        <w:rPr>
          <w:rFonts w:ascii="Times New Roman" w:eastAsia="SimHei" w:hAnsi="Times New Roman" w:hint="eastAsia"/>
          <w:sz w:val="21"/>
        </w:rPr>
        <w:t>(1)</w:t>
      </w:r>
    </w:p>
    <w:p w:rsidR="00217C4C" w:rsidRPr="00DA2817" w:rsidRDefault="00217C4C" w:rsidP="00217C4C">
      <w:pPr>
        <w:pStyle w:val="a8"/>
        <w:numPr>
          <w:ilvl w:val="0"/>
          <w:numId w:val="28"/>
        </w:numPr>
        <w:snapToGrid w:val="0"/>
        <w:ind w:firstLineChars="0"/>
        <w:jc w:val="both"/>
        <w:rPr>
          <w:rFonts w:ascii="Times New Roman" w:hAnsi="Times New Roman"/>
          <w:sz w:val="21"/>
        </w:rPr>
      </w:pPr>
      <w:r w:rsidRPr="00DA2817">
        <w:rPr>
          <w:rFonts w:ascii="Times New Roman" w:hAnsi="Times New Roman" w:hint="eastAsia"/>
          <w:sz w:val="21"/>
        </w:rPr>
        <w:t>工程项目方案基本类型</w:t>
      </w:r>
      <w:r w:rsidRPr="00DA2817">
        <w:rPr>
          <w:rFonts w:ascii="Times New Roman" w:hAnsi="Times New Roman"/>
          <w:sz w:val="21"/>
        </w:rPr>
        <w:t xml:space="preserve">– </w:t>
      </w:r>
      <w:r w:rsidRPr="00DA2817">
        <w:rPr>
          <w:rFonts w:ascii="Times New Roman" w:hAnsi="Times New Roman" w:hint="eastAsia"/>
          <w:sz w:val="21"/>
        </w:rPr>
        <w:t>互斥型和独立型方案的区别</w:t>
      </w:r>
    </w:p>
    <w:p w:rsidR="00217C4C" w:rsidRPr="00DA2817" w:rsidRDefault="00217C4C" w:rsidP="00217C4C">
      <w:pPr>
        <w:pStyle w:val="a8"/>
        <w:numPr>
          <w:ilvl w:val="0"/>
          <w:numId w:val="28"/>
        </w:numPr>
        <w:snapToGrid w:val="0"/>
        <w:ind w:firstLineChars="0"/>
        <w:jc w:val="both"/>
        <w:rPr>
          <w:rFonts w:ascii="Times New Roman" w:hAnsi="Times New Roman"/>
          <w:sz w:val="21"/>
        </w:rPr>
      </w:pPr>
      <w:r w:rsidRPr="00DA2817">
        <w:rPr>
          <w:rFonts w:ascii="Times New Roman" w:hAnsi="Times New Roman" w:hint="eastAsia"/>
          <w:sz w:val="21"/>
        </w:rPr>
        <w:t>互斥型方案的经济评价</w:t>
      </w:r>
      <w:r w:rsidRPr="00DA2817">
        <w:rPr>
          <w:rFonts w:ascii="Times New Roman" w:hAnsi="Times New Roman"/>
          <w:sz w:val="21"/>
        </w:rPr>
        <w:t xml:space="preserve">– </w:t>
      </w:r>
      <w:r w:rsidRPr="00DA2817">
        <w:rPr>
          <w:rFonts w:ascii="Times New Roman" w:hAnsi="Times New Roman" w:hint="eastAsia"/>
          <w:sz w:val="21"/>
        </w:rPr>
        <w:t>比选原则和评价步骤</w:t>
      </w:r>
    </w:p>
    <w:p w:rsidR="00217C4C" w:rsidRPr="00DA2817" w:rsidRDefault="00217C4C" w:rsidP="00217C4C">
      <w:pPr>
        <w:pStyle w:val="a8"/>
        <w:numPr>
          <w:ilvl w:val="0"/>
          <w:numId w:val="28"/>
        </w:numPr>
        <w:snapToGrid w:val="0"/>
        <w:ind w:firstLineChars="0"/>
        <w:jc w:val="both"/>
        <w:rPr>
          <w:rFonts w:ascii="Times New Roman" w:hAnsi="Times New Roman"/>
          <w:sz w:val="21"/>
        </w:rPr>
      </w:pPr>
      <w:r w:rsidRPr="00DA2817">
        <w:rPr>
          <w:rFonts w:ascii="Times New Roman" w:hAnsi="Times New Roman" w:hint="eastAsia"/>
          <w:sz w:val="21"/>
        </w:rPr>
        <w:t>寿命周期相同方案经济评价</w:t>
      </w:r>
      <w:r w:rsidRPr="00DA2817">
        <w:rPr>
          <w:rFonts w:ascii="Times New Roman" w:hAnsi="Times New Roman"/>
          <w:sz w:val="21"/>
        </w:rPr>
        <w:t xml:space="preserve">– </w:t>
      </w:r>
      <w:r w:rsidRPr="00DA2817">
        <w:rPr>
          <w:rFonts w:ascii="Times New Roman" w:hAnsi="Times New Roman" w:hint="eastAsia"/>
          <w:sz w:val="21"/>
        </w:rPr>
        <w:t>增量净现值原理、计算公式、评价准则和步骤</w:t>
      </w:r>
    </w:p>
    <w:p w:rsidR="00217C4C" w:rsidRPr="00DA2817" w:rsidRDefault="00217C4C" w:rsidP="00217C4C">
      <w:pPr>
        <w:snapToGrid w:val="0"/>
        <w:rPr>
          <w:rFonts w:ascii="Times New Roman" w:eastAsia="SimHei" w:hAnsi="Times New Roman"/>
        </w:rPr>
      </w:pPr>
      <w:r w:rsidRPr="00DA2817">
        <w:rPr>
          <w:rFonts w:ascii="Times New Roman" w:eastAsia="SimHei" w:hAnsi="Times New Roman" w:hint="eastAsia"/>
        </w:rPr>
        <w:t>第二节工程项目互斥型多方案经济评价</w:t>
      </w:r>
      <w:r w:rsidRPr="00DA2817">
        <w:rPr>
          <w:rFonts w:ascii="Times New Roman" w:eastAsia="SimHei" w:hAnsi="Times New Roman" w:hint="eastAsia"/>
        </w:rPr>
        <w:t>(2)</w:t>
      </w:r>
    </w:p>
    <w:p w:rsidR="00217C4C" w:rsidRPr="00DA2817" w:rsidRDefault="00217C4C" w:rsidP="00217C4C">
      <w:pPr>
        <w:pStyle w:val="a8"/>
        <w:numPr>
          <w:ilvl w:val="0"/>
          <w:numId w:val="29"/>
        </w:numPr>
        <w:snapToGrid w:val="0"/>
        <w:ind w:firstLineChars="0"/>
        <w:jc w:val="both"/>
        <w:rPr>
          <w:rFonts w:ascii="Times New Roman" w:hAnsi="Times New Roman"/>
          <w:sz w:val="21"/>
        </w:rPr>
      </w:pPr>
      <w:r w:rsidRPr="00DA2817">
        <w:rPr>
          <w:rFonts w:ascii="Times New Roman" w:hAnsi="Times New Roman" w:hint="eastAsia"/>
          <w:sz w:val="21"/>
        </w:rPr>
        <w:t>寿命周期相同方案经济评价增量内部收益率概念、计算公式、评价准则和步骤</w:t>
      </w:r>
    </w:p>
    <w:p w:rsidR="00217C4C" w:rsidRPr="00DA2817" w:rsidRDefault="00217C4C" w:rsidP="00217C4C">
      <w:pPr>
        <w:pStyle w:val="a8"/>
        <w:numPr>
          <w:ilvl w:val="0"/>
          <w:numId w:val="29"/>
        </w:numPr>
        <w:snapToGrid w:val="0"/>
        <w:ind w:firstLineChars="0"/>
        <w:jc w:val="both"/>
        <w:rPr>
          <w:rFonts w:ascii="Times New Roman" w:hAnsi="Times New Roman"/>
          <w:sz w:val="21"/>
        </w:rPr>
      </w:pPr>
      <w:r w:rsidRPr="00DA2817">
        <w:rPr>
          <w:rFonts w:ascii="Times New Roman" w:hAnsi="Times New Roman" w:hint="eastAsia"/>
          <w:sz w:val="21"/>
        </w:rPr>
        <w:t>寿命周期相同方案经济评价</w:t>
      </w:r>
      <w:r w:rsidRPr="00DA2817">
        <w:rPr>
          <w:rFonts w:ascii="Times New Roman" w:hAnsi="Times New Roman"/>
          <w:sz w:val="21"/>
        </w:rPr>
        <w:t xml:space="preserve">– </w:t>
      </w:r>
      <w:r w:rsidRPr="00DA2817">
        <w:rPr>
          <w:rFonts w:ascii="Times New Roman" w:hAnsi="Times New Roman" w:hint="eastAsia"/>
          <w:sz w:val="21"/>
        </w:rPr>
        <w:t>净现值、净年值和净终值评价步骤、评价准则</w:t>
      </w:r>
    </w:p>
    <w:p w:rsidR="00217C4C" w:rsidRPr="00DA2817" w:rsidRDefault="00217C4C" w:rsidP="00217C4C">
      <w:pPr>
        <w:pStyle w:val="a8"/>
        <w:numPr>
          <w:ilvl w:val="0"/>
          <w:numId w:val="29"/>
        </w:numPr>
        <w:snapToGrid w:val="0"/>
        <w:ind w:firstLineChars="0"/>
        <w:jc w:val="both"/>
        <w:rPr>
          <w:rFonts w:ascii="Times New Roman" w:hAnsi="Times New Roman"/>
          <w:sz w:val="21"/>
        </w:rPr>
      </w:pPr>
      <w:r w:rsidRPr="00DA2817">
        <w:rPr>
          <w:rFonts w:ascii="Times New Roman" w:hAnsi="Times New Roman" w:hint="eastAsia"/>
          <w:sz w:val="21"/>
        </w:rPr>
        <w:t>寿命周期相同方案经济评价</w:t>
      </w:r>
      <w:r w:rsidRPr="00DA2817">
        <w:rPr>
          <w:rFonts w:ascii="Times New Roman" w:hAnsi="Times New Roman"/>
          <w:sz w:val="21"/>
        </w:rPr>
        <w:t xml:space="preserve">– </w:t>
      </w:r>
      <w:r w:rsidRPr="00DA2817">
        <w:rPr>
          <w:rFonts w:ascii="Times New Roman" w:hAnsi="Times New Roman" w:hint="eastAsia"/>
          <w:sz w:val="21"/>
        </w:rPr>
        <w:t>净现值与增量净现值的比较</w:t>
      </w:r>
    </w:p>
    <w:p w:rsidR="00217C4C" w:rsidRPr="00DA2817" w:rsidRDefault="00217C4C" w:rsidP="00217C4C">
      <w:pPr>
        <w:pStyle w:val="a8"/>
        <w:numPr>
          <w:ilvl w:val="0"/>
          <w:numId w:val="29"/>
        </w:numPr>
        <w:snapToGrid w:val="0"/>
        <w:ind w:firstLineChars="0"/>
        <w:jc w:val="both"/>
        <w:rPr>
          <w:rFonts w:ascii="Times New Roman" w:hAnsi="Times New Roman"/>
          <w:sz w:val="21"/>
        </w:rPr>
      </w:pPr>
      <w:r w:rsidRPr="00DA2817">
        <w:rPr>
          <w:rFonts w:ascii="Times New Roman" w:hAnsi="Times New Roman" w:hint="eastAsia"/>
          <w:sz w:val="21"/>
        </w:rPr>
        <w:t>寿命周期不同方案经济评价</w:t>
      </w:r>
      <w:r w:rsidRPr="00DA2817">
        <w:rPr>
          <w:rFonts w:ascii="Times New Roman" w:hAnsi="Times New Roman"/>
          <w:sz w:val="21"/>
        </w:rPr>
        <w:t xml:space="preserve">– </w:t>
      </w:r>
      <w:r w:rsidRPr="00DA2817">
        <w:rPr>
          <w:rFonts w:ascii="Times New Roman" w:hAnsi="Times New Roman" w:hint="eastAsia"/>
          <w:sz w:val="21"/>
        </w:rPr>
        <w:t>年值法</w:t>
      </w:r>
    </w:p>
    <w:p w:rsidR="00217C4C" w:rsidRPr="00DA2817" w:rsidRDefault="00217C4C" w:rsidP="00217C4C">
      <w:pPr>
        <w:snapToGrid w:val="0"/>
        <w:rPr>
          <w:rFonts w:ascii="Times New Roman" w:eastAsia="SimHei" w:hAnsi="Times New Roman"/>
        </w:rPr>
      </w:pPr>
      <w:r w:rsidRPr="00DA2817">
        <w:rPr>
          <w:rFonts w:ascii="Times New Roman" w:eastAsia="SimHei" w:hAnsi="Times New Roman" w:hint="eastAsia"/>
        </w:rPr>
        <w:t>第三节工程项目独立型多方案经济评价</w:t>
      </w:r>
    </w:p>
    <w:p w:rsidR="00217C4C" w:rsidRPr="00DA2817" w:rsidRDefault="00217C4C" w:rsidP="00217C4C">
      <w:pPr>
        <w:pStyle w:val="a8"/>
        <w:numPr>
          <w:ilvl w:val="0"/>
          <w:numId w:val="30"/>
        </w:numPr>
        <w:snapToGrid w:val="0"/>
        <w:ind w:firstLineChars="0"/>
        <w:jc w:val="both"/>
        <w:rPr>
          <w:rFonts w:ascii="Times New Roman" w:hAnsi="Times New Roman"/>
          <w:sz w:val="21"/>
        </w:rPr>
      </w:pPr>
      <w:r w:rsidRPr="00DA2817">
        <w:rPr>
          <w:rFonts w:ascii="Times New Roman" w:hAnsi="Times New Roman" w:hint="eastAsia"/>
          <w:sz w:val="21"/>
        </w:rPr>
        <w:t>资金不受限独立方案经济评价</w:t>
      </w:r>
      <w:r w:rsidRPr="00DA2817">
        <w:rPr>
          <w:rFonts w:ascii="Times New Roman" w:hAnsi="Times New Roman"/>
          <w:sz w:val="21"/>
        </w:rPr>
        <w:t xml:space="preserve">– </w:t>
      </w:r>
      <w:r w:rsidRPr="00DA2817">
        <w:rPr>
          <w:rFonts w:ascii="Times New Roman" w:hAnsi="Times New Roman" w:hint="eastAsia"/>
          <w:sz w:val="21"/>
        </w:rPr>
        <w:t>净现值、净年值和净终值及内部收益率法</w:t>
      </w:r>
    </w:p>
    <w:p w:rsidR="00217C4C" w:rsidRPr="00DA2817" w:rsidRDefault="00217C4C" w:rsidP="00217C4C">
      <w:pPr>
        <w:pStyle w:val="a8"/>
        <w:numPr>
          <w:ilvl w:val="0"/>
          <w:numId w:val="30"/>
        </w:numPr>
        <w:snapToGrid w:val="0"/>
        <w:ind w:firstLineChars="0"/>
        <w:jc w:val="both"/>
        <w:rPr>
          <w:rFonts w:ascii="Times New Roman" w:hAnsi="Times New Roman"/>
          <w:sz w:val="21"/>
        </w:rPr>
      </w:pPr>
      <w:r w:rsidRPr="00DA2817">
        <w:rPr>
          <w:rFonts w:ascii="Times New Roman" w:hAnsi="Times New Roman" w:hint="eastAsia"/>
          <w:sz w:val="21"/>
        </w:rPr>
        <w:t>资金受限独立方案经济评价</w:t>
      </w:r>
      <w:r w:rsidRPr="00DA2817">
        <w:rPr>
          <w:rFonts w:ascii="Times New Roman" w:hAnsi="Times New Roman"/>
          <w:sz w:val="21"/>
        </w:rPr>
        <w:t xml:space="preserve">– </w:t>
      </w:r>
      <w:r w:rsidRPr="00DA2817">
        <w:rPr>
          <w:rFonts w:ascii="Times New Roman" w:hAnsi="Times New Roman" w:hint="eastAsia"/>
          <w:sz w:val="21"/>
        </w:rPr>
        <w:t>净现值率排序法</w:t>
      </w:r>
    </w:p>
    <w:p w:rsidR="00217C4C" w:rsidRPr="00F562D4" w:rsidRDefault="002749D3" w:rsidP="003A11C5">
      <w:pPr>
        <w:snapToGrid w:val="0"/>
        <w:spacing w:afterLines="50"/>
        <w:rPr>
          <w:rFonts w:ascii="宋体" w:eastAsia="宋体" w:hAnsi="宋体"/>
        </w:rPr>
      </w:pPr>
      <w:r w:rsidRPr="00F562D4">
        <w:rPr>
          <w:rFonts w:ascii="宋体" w:eastAsia="宋体" w:hAnsi="宋体" w:hint="eastAsia"/>
        </w:rPr>
        <w:t>思考题：</w:t>
      </w:r>
    </w:p>
    <w:p w:rsidR="00217C4C" w:rsidRPr="00DA2817" w:rsidRDefault="00217C4C" w:rsidP="00217C4C">
      <w:pPr>
        <w:pStyle w:val="a8"/>
        <w:numPr>
          <w:ilvl w:val="0"/>
          <w:numId w:val="26"/>
        </w:numPr>
        <w:snapToGrid w:val="0"/>
        <w:ind w:left="360" w:firstLineChars="0"/>
        <w:jc w:val="both"/>
        <w:rPr>
          <w:rFonts w:ascii="Times New Roman" w:hAnsi="Times New Roman"/>
          <w:sz w:val="21"/>
        </w:rPr>
      </w:pPr>
      <w:r w:rsidRPr="00DA2817">
        <w:rPr>
          <w:rFonts w:ascii="Times New Roman" w:hAnsi="Times New Roman" w:hint="eastAsia"/>
          <w:sz w:val="21"/>
        </w:rPr>
        <w:t>对互斥型多方案进行评价包括哪些步骤？</w:t>
      </w:r>
    </w:p>
    <w:p w:rsidR="00217C4C" w:rsidRPr="00DA2817" w:rsidRDefault="00217C4C" w:rsidP="00217C4C">
      <w:pPr>
        <w:pStyle w:val="a8"/>
        <w:numPr>
          <w:ilvl w:val="0"/>
          <w:numId w:val="26"/>
        </w:numPr>
        <w:snapToGrid w:val="0"/>
        <w:ind w:left="360" w:firstLineChars="0"/>
        <w:jc w:val="both"/>
        <w:rPr>
          <w:rFonts w:ascii="Times New Roman" w:hAnsi="Times New Roman"/>
          <w:sz w:val="21"/>
        </w:rPr>
      </w:pPr>
      <w:r w:rsidRPr="00DA2817">
        <w:rPr>
          <w:rFonts w:ascii="Times New Roman" w:hAnsi="Times New Roman" w:hint="eastAsia"/>
          <w:sz w:val="21"/>
        </w:rPr>
        <w:t>采用年值法进行经济评价所隐含的假设条件是什么？</w:t>
      </w:r>
    </w:p>
    <w:p w:rsidR="00217C4C" w:rsidRPr="00DA2817" w:rsidRDefault="00217C4C" w:rsidP="00217C4C">
      <w:pPr>
        <w:pStyle w:val="a8"/>
        <w:numPr>
          <w:ilvl w:val="0"/>
          <w:numId w:val="26"/>
        </w:numPr>
        <w:snapToGrid w:val="0"/>
        <w:ind w:left="360" w:firstLineChars="0"/>
        <w:jc w:val="both"/>
        <w:rPr>
          <w:rFonts w:ascii="Times New Roman" w:hAnsi="Times New Roman"/>
          <w:sz w:val="21"/>
        </w:rPr>
      </w:pPr>
      <w:r w:rsidRPr="00DA2817">
        <w:rPr>
          <w:rFonts w:ascii="Times New Roman" w:hAnsi="Times New Roman" w:hint="eastAsia"/>
          <w:sz w:val="21"/>
        </w:rPr>
        <w:t>增量内部收益率评价多方案的步骤和评价准则是什么？</w:t>
      </w:r>
    </w:p>
    <w:p w:rsidR="00217C4C" w:rsidRPr="00DA2817" w:rsidRDefault="00217C4C" w:rsidP="00217C4C">
      <w:pPr>
        <w:pStyle w:val="a8"/>
        <w:numPr>
          <w:ilvl w:val="0"/>
          <w:numId w:val="26"/>
        </w:numPr>
        <w:snapToGrid w:val="0"/>
        <w:ind w:left="360" w:firstLineChars="0"/>
        <w:jc w:val="both"/>
        <w:rPr>
          <w:rFonts w:ascii="Times New Roman" w:hAnsi="Times New Roman"/>
          <w:sz w:val="21"/>
        </w:rPr>
      </w:pPr>
      <w:r w:rsidRPr="00DA2817">
        <w:rPr>
          <w:rFonts w:ascii="Times New Roman" w:hAnsi="Times New Roman" w:hint="eastAsia"/>
          <w:sz w:val="21"/>
        </w:rPr>
        <w:t>净现值排序法在评价资金受限独立方案时的适用条件是什么？</w:t>
      </w:r>
    </w:p>
    <w:p w:rsidR="00217C4C" w:rsidRPr="00DA2817" w:rsidRDefault="00217C4C" w:rsidP="00217C4C">
      <w:pPr>
        <w:snapToGrid w:val="0"/>
        <w:rPr>
          <w:rFonts w:ascii="Times New Roman" w:eastAsia="SimHei" w:hAnsi="Times New Roman"/>
        </w:rPr>
      </w:pPr>
    </w:p>
    <w:p w:rsidR="00217C4C" w:rsidRPr="00764AD0" w:rsidRDefault="00610992" w:rsidP="00217C4C">
      <w:pPr>
        <w:snapToGrid w:val="0"/>
        <w:rPr>
          <w:rFonts w:ascii="黑体" w:eastAsia="黑体" w:hAnsi="黑体" w:cs="Times New Roman"/>
          <w:b/>
          <w:sz w:val="24"/>
          <w:szCs w:val="24"/>
        </w:rPr>
      </w:pPr>
      <w:r w:rsidRPr="00764AD0">
        <w:rPr>
          <w:rFonts w:ascii="黑体" w:eastAsia="黑体" w:hAnsi="黑体" w:cs="Times New Roman" w:hint="eastAsia"/>
          <w:b/>
          <w:sz w:val="24"/>
          <w:szCs w:val="24"/>
        </w:rPr>
        <w:t>第七章</w:t>
      </w:r>
      <w:r w:rsidR="00E0383E">
        <w:rPr>
          <w:rFonts w:ascii="黑体" w:eastAsia="黑体" w:hAnsi="黑体" w:cs="Times New Roman" w:hint="eastAsia"/>
          <w:b/>
          <w:sz w:val="24"/>
          <w:szCs w:val="24"/>
        </w:rPr>
        <w:t xml:space="preserve"> </w:t>
      </w:r>
      <w:r w:rsidR="00217C4C" w:rsidRPr="00764AD0">
        <w:rPr>
          <w:rFonts w:ascii="黑体" w:eastAsia="黑体" w:hAnsi="黑体" w:cs="Times New Roman" w:hint="eastAsia"/>
          <w:b/>
          <w:sz w:val="24"/>
          <w:szCs w:val="24"/>
        </w:rPr>
        <w:t>费用效益分析在公共项目评估中的运用(参考书[1]-第11章)</w:t>
      </w:r>
    </w:p>
    <w:p w:rsidR="00217C4C" w:rsidRPr="00F562D4" w:rsidRDefault="00217C4C" w:rsidP="003A11C5">
      <w:pPr>
        <w:snapToGrid w:val="0"/>
        <w:spacing w:afterLines="50"/>
        <w:rPr>
          <w:rFonts w:ascii="宋体" w:eastAsia="宋体" w:hAnsi="宋体"/>
        </w:rPr>
      </w:pPr>
      <w:r w:rsidRPr="00F562D4">
        <w:rPr>
          <w:rFonts w:ascii="宋体" w:eastAsia="宋体" w:hAnsi="宋体" w:hint="eastAsia"/>
        </w:rPr>
        <w:t>教学内容</w:t>
      </w:r>
      <w:r w:rsidR="00E0383E" w:rsidRPr="00E0383E">
        <w:rPr>
          <w:rFonts w:ascii="宋体" w:eastAsia="宋体" w:hAnsi="宋体" w:hint="eastAsia"/>
        </w:rPr>
        <w:t>：</w:t>
      </w:r>
    </w:p>
    <w:p w:rsidR="00217C4C" w:rsidRPr="00DA2817" w:rsidRDefault="00217C4C" w:rsidP="00217C4C">
      <w:pPr>
        <w:snapToGrid w:val="0"/>
        <w:rPr>
          <w:rFonts w:ascii="Times New Roman" w:eastAsia="SimHei" w:hAnsi="Times New Roman"/>
        </w:rPr>
      </w:pPr>
      <w:r w:rsidRPr="00DA2817">
        <w:rPr>
          <w:rFonts w:ascii="Times New Roman" w:eastAsia="SimHei" w:hAnsi="Times New Roman" w:hint="eastAsia"/>
        </w:rPr>
        <w:t>第一节公共项目经济分析特点、目标、效益和成本</w:t>
      </w:r>
    </w:p>
    <w:p w:rsidR="00217C4C" w:rsidRPr="00DA2817" w:rsidRDefault="00217C4C" w:rsidP="00217C4C">
      <w:pPr>
        <w:pStyle w:val="a8"/>
        <w:numPr>
          <w:ilvl w:val="0"/>
          <w:numId w:val="24"/>
        </w:numPr>
        <w:snapToGrid w:val="0"/>
        <w:ind w:firstLineChars="0"/>
        <w:jc w:val="both"/>
        <w:rPr>
          <w:rFonts w:ascii="Times New Roman" w:hAnsi="Times New Roman"/>
          <w:sz w:val="21"/>
        </w:rPr>
      </w:pPr>
      <w:r w:rsidRPr="00DA2817">
        <w:rPr>
          <w:rFonts w:ascii="Times New Roman" w:hAnsi="Times New Roman" w:hint="eastAsia"/>
          <w:sz w:val="21"/>
        </w:rPr>
        <w:t>公共项目的定义</w:t>
      </w:r>
    </w:p>
    <w:p w:rsidR="00217C4C" w:rsidRPr="00DA2817" w:rsidRDefault="00217C4C" w:rsidP="00217C4C">
      <w:pPr>
        <w:pStyle w:val="a8"/>
        <w:numPr>
          <w:ilvl w:val="0"/>
          <w:numId w:val="24"/>
        </w:numPr>
        <w:snapToGrid w:val="0"/>
        <w:ind w:firstLineChars="0"/>
        <w:jc w:val="both"/>
        <w:rPr>
          <w:rFonts w:ascii="Times New Roman" w:hAnsi="Times New Roman"/>
          <w:sz w:val="21"/>
        </w:rPr>
      </w:pPr>
      <w:r w:rsidRPr="00DA2817">
        <w:rPr>
          <w:rFonts w:ascii="Times New Roman" w:hAnsi="Times New Roman" w:hint="eastAsia"/>
          <w:sz w:val="21"/>
        </w:rPr>
        <w:lastRenderedPageBreak/>
        <w:t>公共项目经济分析特点及目标</w:t>
      </w:r>
    </w:p>
    <w:p w:rsidR="00217C4C" w:rsidRPr="00DA2817" w:rsidRDefault="00217C4C" w:rsidP="00217C4C">
      <w:pPr>
        <w:pStyle w:val="a8"/>
        <w:numPr>
          <w:ilvl w:val="0"/>
          <w:numId w:val="24"/>
        </w:numPr>
        <w:snapToGrid w:val="0"/>
        <w:ind w:firstLineChars="0"/>
        <w:jc w:val="both"/>
        <w:rPr>
          <w:rFonts w:ascii="Times New Roman" w:hAnsi="Times New Roman"/>
          <w:sz w:val="21"/>
        </w:rPr>
      </w:pPr>
      <w:r w:rsidRPr="00DA2817">
        <w:rPr>
          <w:rFonts w:ascii="Times New Roman" w:hAnsi="Times New Roman" w:hint="eastAsia"/>
          <w:sz w:val="21"/>
        </w:rPr>
        <w:t>公共项目的效益和成本</w:t>
      </w:r>
      <w:r w:rsidRPr="00DA2817">
        <w:rPr>
          <w:rFonts w:ascii="Times New Roman" w:hAnsi="Times New Roman"/>
          <w:sz w:val="21"/>
        </w:rPr>
        <w:t xml:space="preserve">– </w:t>
      </w:r>
      <w:r w:rsidRPr="00DA2817">
        <w:rPr>
          <w:rFonts w:ascii="Times New Roman" w:hAnsi="Times New Roman" w:hint="eastAsia"/>
          <w:sz w:val="21"/>
        </w:rPr>
        <w:t>费用和效益分类及效益</w:t>
      </w:r>
      <w:r w:rsidRPr="00DA2817">
        <w:rPr>
          <w:rFonts w:ascii="Times New Roman" w:hAnsi="Times New Roman" w:hint="eastAsia"/>
          <w:sz w:val="21"/>
        </w:rPr>
        <w:t>/</w:t>
      </w:r>
      <w:r w:rsidRPr="00DA2817">
        <w:rPr>
          <w:rFonts w:ascii="Times New Roman" w:hAnsi="Times New Roman" w:hint="eastAsia"/>
          <w:sz w:val="21"/>
        </w:rPr>
        <w:t>成本识别</w:t>
      </w:r>
    </w:p>
    <w:p w:rsidR="00217C4C" w:rsidRPr="00DA2817" w:rsidRDefault="00217C4C" w:rsidP="00217C4C">
      <w:pPr>
        <w:snapToGrid w:val="0"/>
        <w:rPr>
          <w:rFonts w:ascii="Times New Roman" w:eastAsia="SimHei" w:hAnsi="Times New Roman"/>
        </w:rPr>
      </w:pPr>
      <w:r w:rsidRPr="00DA2817">
        <w:rPr>
          <w:rFonts w:ascii="Times New Roman" w:eastAsia="SimHei" w:hAnsi="Times New Roman" w:hint="eastAsia"/>
        </w:rPr>
        <w:t>第二节费用</w:t>
      </w:r>
      <w:r w:rsidRPr="00DA2817">
        <w:rPr>
          <w:rFonts w:ascii="Times New Roman" w:eastAsia="SimHei" w:hAnsi="Times New Roman" w:hint="eastAsia"/>
        </w:rPr>
        <w:t>-</w:t>
      </w:r>
      <w:r w:rsidRPr="00DA2817">
        <w:rPr>
          <w:rFonts w:ascii="Times New Roman" w:eastAsia="SimHei" w:hAnsi="Times New Roman" w:hint="eastAsia"/>
        </w:rPr>
        <w:t>效益和费用效能分析在公共项目决策中的应用</w:t>
      </w:r>
    </w:p>
    <w:p w:rsidR="00217C4C" w:rsidRPr="00DA2817" w:rsidRDefault="00217C4C" w:rsidP="00217C4C">
      <w:pPr>
        <w:pStyle w:val="a8"/>
        <w:numPr>
          <w:ilvl w:val="0"/>
          <w:numId w:val="25"/>
        </w:numPr>
        <w:snapToGrid w:val="0"/>
        <w:ind w:firstLineChars="0"/>
        <w:jc w:val="both"/>
        <w:rPr>
          <w:rFonts w:ascii="Times New Roman" w:hAnsi="Times New Roman"/>
          <w:sz w:val="21"/>
        </w:rPr>
      </w:pPr>
      <w:r w:rsidRPr="00DA2817">
        <w:rPr>
          <w:rFonts w:ascii="Times New Roman" w:hAnsi="Times New Roman" w:hint="eastAsia"/>
          <w:sz w:val="21"/>
        </w:rPr>
        <w:t>公共项目的费用效益分析</w:t>
      </w:r>
    </w:p>
    <w:p w:rsidR="00217C4C" w:rsidRPr="00DA2817" w:rsidRDefault="00217C4C" w:rsidP="00217C4C">
      <w:pPr>
        <w:pStyle w:val="a8"/>
        <w:numPr>
          <w:ilvl w:val="0"/>
          <w:numId w:val="25"/>
        </w:numPr>
        <w:snapToGrid w:val="0"/>
        <w:ind w:firstLineChars="0"/>
        <w:jc w:val="both"/>
        <w:rPr>
          <w:rFonts w:ascii="Times New Roman" w:hAnsi="Times New Roman"/>
          <w:sz w:val="21"/>
        </w:rPr>
      </w:pPr>
      <w:r w:rsidRPr="00DA2817">
        <w:rPr>
          <w:rFonts w:ascii="Times New Roman" w:hAnsi="Times New Roman" w:hint="eastAsia"/>
          <w:sz w:val="21"/>
        </w:rPr>
        <w:t>公共项目的费用效能分析</w:t>
      </w:r>
    </w:p>
    <w:p w:rsidR="00217C4C" w:rsidRPr="00DA2817" w:rsidRDefault="00217C4C" w:rsidP="00217C4C">
      <w:pPr>
        <w:pStyle w:val="a8"/>
        <w:numPr>
          <w:ilvl w:val="0"/>
          <w:numId w:val="25"/>
        </w:numPr>
        <w:snapToGrid w:val="0"/>
        <w:ind w:firstLineChars="0"/>
        <w:jc w:val="both"/>
        <w:rPr>
          <w:rFonts w:ascii="Times New Roman" w:hAnsi="Times New Roman"/>
          <w:sz w:val="21"/>
        </w:rPr>
      </w:pPr>
      <w:r w:rsidRPr="00DA2817">
        <w:rPr>
          <w:rFonts w:ascii="Times New Roman" w:hAnsi="Times New Roman" w:hint="eastAsia"/>
          <w:sz w:val="21"/>
        </w:rPr>
        <w:t>公共项目经济分析练习</w:t>
      </w:r>
    </w:p>
    <w:p w:rsidR="00217C4C" w:rsidRPr="00F562D4" w:rsidRDefault="00217C4C" w:rsidP="003A11C5">
      <w:pPr>
        <w:snapToGrid w:val="0"/>
        <w:spacing w:afterLines="50"/>
        <w:rPr>
          <w:rFonts w:ascii="宋体" w:eastAsia="宋体" w:hAnsi="宋体"/>
        </w:rPr>
      </w:pPr>
      <w:r w:rsidRPr="00F562D4">
        <w:rPr>
          <w:rFonts w:ascii="宋体" w:eastAsia="宋体" w:hAnsi="宋体" w:hint="eastAsia"/>
        </w:rPr>
        <w:t>思考题：</w:t>
      </w:r>
    </w:p>
    <w:p w:rsidR="00217C4C" w:rsidRPr="00DA2817" w:rsidRDefault="00217C4C" w:rsidP="00217C4C">
      <w:pPr>
        <w:snapToGrid w:val="0"/>
        <w:rPr>
          <w:rFonts w:ascii="Times New Roman" w:hAnsi="Times New Roman"/>
        </w:rPr>
      </w:pPr>
      <w:r w:rsidRPr="00DA2817">
        <w:rPr>
          <w:rFonts w:ascii="Times New Roman" w:hAnsi="Times New Roman" w:hint="eastAsia"/>
        </w:rPr>
        <w:t>1</w:t>
      </w:r>
      <w:r w:rsidRPr="00DA2817">
        <w:rPr>
          <w:rFonts w:ascii="Times New Roman" w:hAnsi="Times New Roman" w:hint="eastAsia"/>
        </w:rPr>
        <w:t>、公共项目常用评价方法有哪些？</w:t>
      </w:r>
    </w:p>
    <w:p w:rsidR="00217C4C" w:rsidRPr="00DA2817" w:rsidRDefault="00217C4C" w:rsidP="00217C4C">
      <w:pPr>
        <w:snapToGrid w:val="0"/>
        <w:rPr>
          <w:rFonts w:ascii="Times New Roman" w:hAnsi="Times New Roman"/>
        </w:rPr>
      </w:pPr>
      <w:r w:rsidRPr="00DA2817">
        <w:rPr>
          <w:rFonts w:ascii="Times New Roman" w:hAnsi="Times New Roman" w:hint="eastAsia"/>
        </w:rPr>
        <w:t>2</w:t>
      </w:r>
      <w:r w:rsidRPr="00DA2817">
        <w:rPr>
          <w:rFonts w:ascii="Times New Roman" w:hAnsi="Times New Roman" w:hint="eastAsia"/>
        </w:rPr>
        <w:t>、公共项目经济分析的基本特点是什么？</w:t>
      </w:r>
    </w:p>
    <w:p w:rsidR="00217C4C" w:rsidRPr="00DA2817" w:rsidRDefault="00217C4C" w:rsidP="00217C4C">
      <w:pPr>
        <w:pStyle w:val="a8"/>
        <w:numPr>
          <w:ilvl w:val="0"/>
          <w:numId w:val="4"/>
        </w:numPr>
        <w:snapToGrid w:val="0"/>
        <w:ind w:firstLineChars="0"/>
        <w:jc w:val="both"/>
        <w:rPr>
          <w:rFonts w:ascii="Times New Roman" w:hAnsi="Times New Roman"/>
          <w:sz w:val="21"/>
        </w:rPr>
      </w:pPr>
      <w:r w:rsidRPr="00DA2817">
        <w:rPr>
          <w:rFonts w:ascii="Times New Roman" w:hAnsi="Times New Roman" w:hint="eastAsia"/>
          <w:sz w:val="21"/>
        </w:rPr>
        <w:t>政府职能与公共项目有什么联系？</w:t>
      </w:r>
    </w:p>
    <w:p w:rsidR="00217C4C" w:rsidRPr="00DA2817" w:rsidRDefault="00217C4C" w:rsidP="00217C4C">
      <w:pPr>
        <w:pStyle w:val="a8"/>
        <w:numPr>
          <w:ilvl w:val="0"/>
          <w:numId w:val="4"/>
        </w:numPr>
        <w:snapToGrid w:val="0"/>
        <w:ind w:firstLineChars="0"/>
        <w:jc w:val="both"/>
        <w:rPr>
          <w:rFonts w:ascii="Times New Roman" w:hAnsi="Times New Roman"/>
          <w:sz w:val="21"/>
        </w:rPr>
      </w:pPr>
      <w:r w:rsidRPr="00DA2817">
        <w:rPr>
          <w:rFonts w:ascii="Times New Roman" w:hAnsi="Times New Roman" w:hint="eastAsia"/>
          <w:sz w:val="21"/>
        </w:rPr>
        <w:t>在评判公共项目经济效益时，效益成本比与净现值这两个指标是等效的。试从这两个指标的概念和计算出发，证明这一点。</w:t>
      </w:r>
    </w:p>
    <w:p w:rsidR="00217C4C" w:rsidRPr="00395D78" w:rsidRDefault="00217C4C" w:rsidP="00217C4C">
      <w:pPr>
        <w:snapToGrid w:val="0"/>
        <w:rPr>
          <w:rFonts w:ascii="Times New Roman" w:eastAsia="SimHei" w:hAnsi="Times New Roman"/>
          <w:b/>
        </w:rPr>
      </w:pPr>
    </w:p>
    <w:p w:rsidR="00217C4C" w:rsidRPr="00395D78" w:rsidRDefault="00610992" w:rsidP="00217C4C">
      <w:pPr>
        <w:snapToGrid w:val="0"/>
        <w:rPr>
          <w:rFonts w:ascii="SimHei" w:eastAsia="SimHei" w:hAnsi="SimHei" w:cs="Times New Roman"/>
          <w:b/>
          <w:sz w:val="24"/>
          <w:szCs w:val="24"/>
        </w:rPr>
      </w:pPr>
      <w:r w:rsidRPr="00764AD0">
        <w:rPr>
          <w:rFonts w:ascii="黑体" w:eastAsia="黑体" w:hAnsi="黑体" w:cs="Times New Roman" w:hint="eastAsia"/>
          <w:b/>
          <w:sz w:val="24"/>
          <w:szCs w:val="24"/>
        </w:rPr>
        <w:t>第八章</w:t>
      </w:r>
      <w:r w:rsidR="00E0383E">
        <w:rPr>
          <w:rFonts w:ascii="黑体" w:eastAsia="黑体" w:hAnsi="黑体" w:cs="Times New Roman" w:hint="eastAsia"/>
          <w:b/>
          <w:sz w:val="24"/>
          <w:szCs w:val="24"/>
        </w:rPr>
        <w:t xml:space="preserve"> </w:t>
      </w:r>
      <w:r w:rsidR="00217C4C" w:rsidRPr="00764AD0">
        <w:rPr>
          <w:rFonts w:ascii="黑体" w:eastAsia="黑体" w:hAnsi="黑体" w:cs="Times New Roman" w:hint="eastAsia"/>
          <w:b/>
          <w:sz w:val="24"/>
          <w:szCs w:val="24"/>
        </w:rPr>
        <w:t>工程项目经济评价综合练习(ppt课件)</w:t>
      </w:r>
    </w:p>
    <w:p w:rsidR="00217C4C" w:rsidRPr="00F562D4" w:rsidRDefault="00217C4C" w:rsidP="003A11C5">
      <w:pPr>
        <w:snapToGrid w:val="0"/>
        <w:spacing w:afterLines="50"/>
        <w:rPr>
          <w:rFonts w:ascii="宋体" w:eastAsia="宋体" w:hAnsi="宋体"/>
        </w:rPr>
      </w:pPr>
      <w:r w:rsidRPr="00F562D4">
        <w:rPr>
          <w:rFonts w:ascii="宋体" w:eastAsia="宋体" w:hAnsi="宋体" w:hint="eastAsia"/>
        </w:rPr>
        <w:t>教学内容</w:t>
      </w:r>
      <w:r w:rsidR="00E0383E" w:rsidRPr="00E0383E">
        <w:rPr>
          <w:rFonts w:ascii="宋体" w:eastAsia="宋体" w:hAnsi="宋体" w:hint="eastAsia"/>
        </w:rPr>
        <w:t>：</w:t>
      </w:r>
    </w:p>
    <w:p w:rsidR="00217C4C" w:rsidRPr="00DA2817" w:rsidRDefault="00217C4C" w:rsidP="00217C4C">
      <w:pPr>
        <w:snapToGrid w:val="0"/>
        <w:rPr>
          <w:rFonts w:ascii="Times New Roman" w:eastAsia="SimHei" w:hAnsi="Times New Roman"/>
        </w:rPr>
      </w:pPr>
      <w:r w:rsidRPr="00DA2817">
        <w:rPr>
          <w:rFonts w:ascii="Times New Roman" w:eastAsia="SimHei" w:hAnsi="Times New Roman" w:hint="eastAsia"/>
        </w:rPr>
        <w:t>第一节及第二节</w:t>
      </w:r>
    </w:p>
    <w:p w:rsidR="00217C4C" w:rsidRPr="00DA2817" w:rsidRDefault="00217C4C" w:rsidP="00217C4C">
      <w:pPr>
        <w:pStyle w:val="a8"/>
        <w:numPr>
          <w:ilvl w:val="0"/>
          <w:numId w:val="31"/>
        </w:numPr>
        <w:snapToGrid w:val="0"/>
        <w:ind w:firstLineChars="0"/>
        <w:jc w:val="both"/>
        <w:rPr>
          <w:rFonts w:ascii="Times New Roman" w:hAnsi="Times New Roman"/>
          <w:sz w:val="21"/>
        </w:rPr>
      </w:pPr>
      <w:r w:rsidRPr="00DA2817">
        <w:rPr>
          <w:rFonts w:ascii="Times New Roman" w:hAnsi="Times New Roman" w:hint="eastAsia"/>
          <w:sz w:val="21"/>
        </w:rPr>
        <w:t>针对</w:t>
      </w:r>
      <w:r w:rsidRPr="00DA2817">
        <w:rPr>
          <w:rFonts w:ascii="Times New Roman" w:hAnsi="Times New Roman" w:hint="eastAsia"/>
          <w:sz w:val="21"/>
        </w:rPr>
        <w:t>1-</w:t>
      </w:r>
      <w:r w:rsidRPr="00DA2817">
        <w:rPr>
          <w:rFonts w:ascii="Times New Roman" w:hAnsi="Times New Roman"/>
          <w:sz w:val="21"/>
        </w:rPr>
        <w:t>2</w:t>
      </w:r>
      <w:r w:rsidRPr="00DA2817">
        <w:rPr>
          <w:rFonts w:ascii="Times New Roman" w:hAnsi="Times New Roman" w:hint="eastAsia"/>
          <w:sz w:val="21"/>
        </w:rPr>
        <w:t>个较为复杂工程项目，根据所提供的信息，准确识别投资、成本、营收、税金和利润等各经济要素，通过合理计算</w:t>
      </w:r>
      <w:r w:rsidRPr="00DA2817">
        <w:rPr>
          <w:rFonts w:ascii="Times New Roman" w:hAnsi="Times New Roman" w:hint="eastAsia"/>
          <w:sz w:val="21"/>
        </w:rPr>
        <w:t>/</w:t>
      </w:r>
      <w:r w:rsidRPr="00DA2817">
        <w:rPr>
          <w:rFonts w:ascii="Times New Roman" w:hAnsi="Times New Roman" w:hint="eastAsia"/>
          <w:sz w:val="21"/>
        </w:rPr>
        <w:t>估算现金流量，绘制</w:t>
      </w:r>
      <w:r w:rsidRPr="00DA2817">
        <w:rPr>
          <w:rFonts w:ascii="Times New Roman" w:hAnsi="Times New Roman" w:hint="eastAsia"/>
          <w:sz w:val="21"/>
        </w:rPr>
        <w:t>/</w:t>
      </w:r>
      <w:r w:rsidRPr="00DA2817">
        <w:rPr>
          <w:rFonts w:ascii="Times New Roman" w:hAnsi="Times New Roman" w:hint="eastAsia"/>
          <w:sz w:val="21"/>
        </w:rPr>
        <w:t>列表现金流量图，并采用前期所学各种分析工具，对现金流的经济效益做出定量分析、比较并给出决策。</w:t>
      </w:r>
    </w:p>
    <w:p w:rsidR="00217C4C" w:rsidRPr="00DA2817" w:rsidRDefault="00217C4C" w:rsidP="00217C4C">
      <w:pPr>
        <w:pStyle w:val="a8"/>
        <w:numPr>
          <w:ilvl w:val="0"/>
          <w:numId w:val="31"/>
        </w:numPr>
        <w:snapToGrid w:val="0"/>
        <w:ind w:firstLineChars="0"/>
        <w:jc w:val="both"/>
        <w:rPr>
          <w:rFonts w:ascii="Times New Roman" w:hAnsi="Times New Roman"/>
          <w:sz w:val="21"/>
        </w:rPr>
      </w:pPr>
      <w:r w:rsidRPr="00DA2817">
        <w:rPr>
          <w:rFonts w:ascii="Times New Roman" w:hAnsi="Times New Roman" w:hint="eastAsia"/>
          <w:sz w:val="21"/>
        </w:rPr>
        <w:t>该综合练习以小组为单位进行，每小组同学现场内部讨论、分析、给出结果、并选出代表在全班做口头讲解。</w:t>
      </w:r>
    </w:p>
    <w:p w:rsidR="00217C4C" w:rsidRPr="00DA2817" w:rsidRDefault="00217C4C" w:rsidP="00217C4C">
      <w:pPr>
        <w:snapToGrid w:val="0"/>
        <w:rPr>
          <w:rFonts w:ascii="Times New Roman" w:eastAsia="SimHei" w:hAnsi="Times New Roman"/>
        </w:rPr>
      </w:pPr>
    </w:p>
    <w:p w:rsidR="00217C4C" w:rsidRPr="00764AD0" w:rsidRDefault="00217C4C" w:rsidP="00217C4C">
      <w:pPr>
        <w:snapToGrid w:val="0"/>
        <w:rPr>
          <w:rFonts w:ascii="黑体" w:eastAsia="黑体" w:hAnsi="黑体" w:cs="Times New Roman"/>
          <w:b/>
          <w:sz w:val="24"/>
          <w:szCs w:val="24"/>
        </w:rPr>
      </w:pPr>
      <w:r w:rsidRPr="00764AD0">
        <w:rPr>
          <w:rFonts w:ascii="黑体" w:eastAsia="黑体" w:hAnsi="黑体" w:cs="Times New Roman" w:hint="eastAsia"/>
          <w:b/>
          <w:sz w:val="24"/>
          <w:szCs w:val="24"/>
        </w:rPr>
        <w:t>第</w:t>
      </w:r>
      <w:r w:rsidR="00610992" w:rsidRPr="00764AD0">
        <w:rPr>
          <w:rFonts w:ascii="黑体" w:eastAsia="黑体" w:hAnsi="黑体" w:cs="Times New Roman" w:hint="eastAsia"/>
          <w:b/>
          <w:sz w:val="24"/>
          <w:szCs w:val="24"/>
        </w:rPr>
        <w:t>九</w:t>
      </w:r>
      <w:r w:rsidRPr="00764AD0">
        <w:rPr>
          <w:rFonts w:ascii="黑体" w:eastAsia="黑体" w:hAnsi="黑体" w:cs="Times New Roman" w:hint="eastAsia"/>
          <w:b/>
          <w:sz w:val="24"/>
          <w:szCs w:val="24"/>
        </w:rPr>
        <w:t>章</w:t>
      </w:r>
      <w:r w:rsidR="00E0383E">
        <w:rPr>
          <w:rFonts w:ascii="黑体" w:eastAsia="黑体" w:hAnsi="黑体" w:cs="Times New Roman" w:hint="eastAsia"/>
          <w:b/>
          <w:sz w:val="24"/>
          <w:szCs w:val="24"/>
        </w:rPr>
        <w:t xml:space="preserve"> </w:t>
      </w:r>
      <w:r w:rsidRPr="00764AD0">
        <w:rPr>
          <w:rFonts w:ascii="黑体" w:eastAsia="黑体" w:hAnsi="黑体" w:cs="Times New Roman" w:hint="eastAsia"/>
          <w:b/>
          <w:sz w:val="24"/>
          <w:szCs w:val="24"/>
        </w:rPr>
        <w:t>工程项目不确定性和风险分析</w:t>
      </w:r>
    </w:p>
    <w:p w:rsidR="00217C4C" w:rsidRPr="00F562D4" w:rsidRDefault="00217C4C" w:rsidP="003A11C5">
      <w:pPr>
        <w:snapToGrid w:val="0"/>
        <w:spacing w:afterLines="50"/>
        <w:rPr>
          <w:rFonts w:ascii="宋体" w:eastAsia="宋体" w:hAnsi="宋体"/>
        </w:rPr>
      </w:pPr>
      <w:r w:rsidRPr="00F562D4">
        <w:rPr>
          <w:rFonts w:ascii="宋体" w:eastAsia="宋体" w:hAnsi="宋体" w:hint="eastAsia"/>
        </w:rPr>
        <w:t>教学内容</w:t>
      </w:r>
      <w:r w:rsidR="00E0383E" w:rsidRPr="00E0383E">
        <w:rPr>
          <w:rFonts w:ascii="宋体" w:eastAsia="宋体" w:hAnsi="宋体" w:hint="eastAsia"/>
        </w:rPr>
        <w:t>：</w:t>
      </w:r>
    </w:p>
    <w:p w:rsidR="00217C4C" w:rsidRPr="00DA2817" w:rsidRDefault="00217C4C" w:rsidP="00217C4C">
      <w:pPr>
        <w:snapToGrid w:val="0"/>
        <w:rPr>
          <w:rFonts w:ascii="Times New Roman" w:eastAsia="SimHei" w:hAnsi="Times New Roman"/>
        </w:rPr>
      </w:pPr>
      <w:r w:rsidRPr="00DA2817">
        <w:rPr>
          <w:rFonts w:ascii="Times New Roman" w:eastAsia="SimHei" w:hAnsi="Times New Roman" w:hint="eastAsia"/>
        </w:rPr>
        <w:t>第一节不确定性分析（</w:t>
      </w:r>
      <w:r w:rsidRPr="00DA2817">
        <w:rPr>
          <w:rFonts w:ascii="Times New Roman" w:eastAsia="SimHei" w:hAnsi="Times New Roman" w:hint="eastAsia"/>
        </w:rPr>
        <w:t>1</w:t>
      </w:r>
      <w:r w:rsidRPr="00DA2817">
        <w:rPr>
          <w:rFonts w:ascii="Times New Roman" w:eastAsia="SimHei" w:hAnsi="Times New Roman" w:hint="eastAsia"/>
        </w:rPr>
        <w:t>）</w:t>
      </w:r>
    </w:p>
    <w:p w:rsidR="00217C4C" w:rsidRPr="00DA2817" w:rsidRDefault="00217C4C" w:rsidP="00217C4C">
      <w:pPr>
        <w:pStyle w:val="a8"/>
        <w:numPr>
          <w:ilvl w:val="0"/>
          <w:numId w:val="27"/>
        </w:numPr>
        <w:snapToGrid w:val="0"/>
        <w:ind w:firstLineChars="0"/>
        <w:jc w:val="both"/>
        <w:rPr>
          <w:rFonts w:ascii="Times New Roman" w:hAnsi="Times New Roman"/>
          <w:sz w:val="21"/>
        </w:rPr>
      </w:pPr>
      <w:r w:rsidRPr="00DA2817">
        <w:rPr>
          <w:rFonts w:ascii="Times New Roman" w:hAnsi="Times New Roman" w:hint="eastAsia"/>
          <w:sz w:val="21"/>
        </w:rPr>
        <w:t>工程经济分析中不确定性问题的产生原因</w:t>
      </w:r>
    </w:p>
    <w:p w:rsidR="00217C4C" w:rsidRPr="00DA2817" w:rsidRDefault="00217C4C" w:rsidP="00217C4C">
      <w:pPr>
        <w:pStyle w:val="a8"/>
        <w:numPr>
          <w:ilvl w:val="0"/>
          <w:numId w:val="27"/>
        </w:numPr>
        <w:snapToGrid w:val="0"/>
        <w:ind w:firstLineChars="0"/>
        <w:jc w:val="both"/>
        <w:rPr>
          <w:rFonts w:ascii="Times New Roman" w:hAnsi="Times New Roman"/>
          <w:sz w:val="21"/>
        </w:rPr>
      </w:pPr>
      <w:r w:rsidRPr="00DA2817">
        <w:rPr>
          <w:rFonts w:ascii="Times New Roman" w:hAnsi="Times New Roman" w:hint="eastAsia"/>
          <w:sz w:val="21"/>
        </w:rPr>
        <w:t>主要不确定因素</w:t>
      </w:r>
    </w:p>
    <w:p w:rsidR="00217C4C" w:rsidRPr="00DA2817" w:rsidRDefault="00217C4C" w:rsidP="00217C4C">
      <w:pPr>
        <w:pStyle w:val="a8"/>
        <w:numPr>
          <w:ilvl w:val="0"/>
          <w:numId w:val="27"/>
        </w:numPr>
        <w:snapToGrid w:val="0"/>
        <w:ind w:firstLineChars="0"/>
        <w:jc w:val="both"/>
        <w:rPr>
          <w:rFonts w:ascii="Times New Roman" w:hAnsi="Times New Roman"/>
          <w:sz w:val="21"/>
        </w:rPr>
      </w:pPr>
      <w:r w:rsidRPr="00DA2817">
        <w:rPr>
          <w:rFonts w:ascii="Times New Roman" w:hAnsi="Times New Roman" w:hint="eastAsia"/>
          <w:sz w:val="21"/>
        </w:rPr>
        <w:t>不确定性问题常用分析方法</w:t>
      </w:r>
    </w:p>
    <w:p w:rsidR="00217C4C" w:rsidRPr="00DA2817" w:rsidRDefault="00217C4C" w:rsidP="00217C4C">
      <w:pPr>
        <w:pStyle w:val="a8"/>
        <w:numPr>
          <w:ilvl w:val="0"/>
          <w:numId w:val="27"/>
        </w:numPr>
        <w:snapToGrid w:val="0"/>
        <w:ind w:firstLineChars="0"/>
        <w:jc w:val="both"/>
        <w:rPr>
          <w:rFonts w:ascii="Times New Roman" w:hAnsi="Times New Roman"/>
          <w:sz w:val="21"/>
        </w:rPr>
      </w:pPr>
      <w:r w:rsidRPr="00DA2817">
        <w:rPr>
          <w:rFonts w:ascii="Times New Roman" w:hAnsi="Times New Roman" w:hint="eastAsia"/>
          <w:sz w:val="21"/>
        </w:rPr>
        <w:t>线性盈亏平衡分析及其在不确定互斥型方案中的应用</w:t>
      </w:r>
    </w:p>
    <w:p w:rsidR="00217C4C" w:rsidRPr="00DA2817" w:rsidRDefault="00217C4C" w:rsidP="00217C4C">
      <w:pPr>
        <w:snapToGrid w:val="0"/>
        <w:rPr>
          <w:rFonts w:ascii="Times New Roman" w:eastAsia="SimHei" w:hAnsi="Times New Roman"/>
        </w:rPr>
      </w:pPr>
      <w:r w:rsidRPr="00DA2817">
        <w:rPr>
          <w:rFonts w:ascii="Times New Roman" w:eastAsia="SimHei" w:hAnsi="Times New Roman" w:hint="eastAsia"/>
        </w:rPr>
        <w:t>第二节不确定性分析（</w:t>
      </w:r>
      <w:r w:rsidRPr="00DA2817">
        <w:rPr>
          <w:rFonts w:ascii="Times New Roman" w:eastAsia="SimHei" w:hAnsi="Times New Roman"/>
        </w:rPr>
        <w:t>2</w:t>
      </w:r>
      <w:r w:rsidRPr="00DA2817">
        <w:rPr>
          <w:rFonts w:ascii="Times New Roman" w:eastAsia="SimHei" w:hAnsi="Times New Roman" w:hint="eastAsia"/>
        </w:rPr>
        <w:t>）</w:t>
      </w:r>
    </w:p>
    <w:p w:rsidR="00217C4C" w:rsidRPr="00DA2817" w:rsidRDefault="00217C4C" w:rsidP="00217C4C">
      <w:pPr>
        <w:pStyle w:val="a8"/>
        <w:numPr>
          <w:ilvl w:val="0"/>
          <w:numId w:val="32"/>
        </w:numPr>
        <w:snapToGrid w:val="0"/>
        <w:ind w:firstLineChars="0"/>
        <w:jc w:val="both"/>
        <w:rPr>
          <w:rFonts w:ascii="Times New Roman" w:hAnsi="Times New Roman"/>
          <w:sz w:val="21"/>
        </w:rPr>
      </w:pPr>
      <w:r w:rsidRPr="00DA2817">
        <w:rPr>
          <w:rFonts w:ascii="Times New Roman" w:hAnsi="Times New Roman" w:hint="eastAsia"/>
          <w:sz w:val="21"/>
        </w:rPr>
        <w:t>敏感性分析概念和步骤</w:t>
      </w:r>
    </w:p>
    <w:p w:rsidR="00217C4C" w:rsidRPr="00DA2817" w:rsidRDefault="00217C4C" w:rsidP="00217C4C">
      <w:pPr>
        <w:pStyle w:val="a8"/>
        <w:numPr>
          <w:ilvl w:val="0"/>
          <w:numId w:val="32"/>
        </w:numPr>
        <w:snapToGrid w:val="0"/>
        <w:ind w:firstLineChars="0"/>
        <w:jc w:val="both"/>
        <w:rPr>
          <w:rFonts w:ascii="Times New Roman" w:hAnsi="Times New Roman"/>
          <w:sz w:val="21"/>
        </w:rPr>
      </w:pPr>
      <w:r w:rsidRPr="00DA2817">
        <w:rPr>
          <w:rFonts w:ascii="Times New Roman" w:hAnsi="Times New Roman" w:hint="eastAsia"/>
          <w:sz w:val="21"/>
        </w:rPr>
        <w:t>单因素敏感性分析</w:t>
      </w:r>
    </w:p>
    <w:p w:rsidR="00217C4C" w:rsidRPr="00DA2817" w:rsidRDefault="00217C4C" w:rsidP="00217C4C">
      <w:pPr>
        <w:pStyle w:val="a8"/>
        <w:numPr>
          <w:ilvl w:val="0"/>
          <w:numId w:val="32"/>
        </w:numPr>
        <w:snapToGrid w:val="0"/>
        <w:ind w:firstLineChars="0"/>
        <w:jc w:val="both"/>
        <w:rPr>
          <w:rFonts w:ascii="Times New Roman" w:hAnsi="Times New Roman"/>
          <w:sz w:val="21"/>
        </w:rPr>
      </w:pPr>
      <w:r w:rsidRPr="00DA2817">
        <w:rPr>
          <w:rFonts w:ascii="Times New Roman" w:hAnsi="Times New Roman" w:hint="eastAsia"/>
          <w:sz w:val="21"/>
        </w:rPr>
        <w:t>多因素敏感性分析</w:t>
      </w:r>
    </w:p>
    <w:p w:rsidR="00217C4C" w:rsidRPr="00DA2817" w:rsidRDefault="00217C4C" w:rsidP="00217C4C">
      <w:pPr>
        <w:pStyle w:val="a8"/>
        <w:numPr>
          <w:ilvl w:val="0"/>
          <w:numId w:val="32"/>
        </w:numPr>
        <w:snapToGrid w:val="0"/>
        <w:ind w:firstLineChars="0"/>
        <w:jc w:val="both"/>
        <w:rPr>
          <w:rFonts w:ascii="Times New Roman" w:hAnsi="Times New Roman"/>
          <w:sz w:val="21"/>
        </w:rPr>
      </w:pPr>
      <w:r w:rsidRPr="00DA2817">
        <w:rPr>
          <w:rFonts w:ascii="Times New Roman" w:hAnsi="Times New Roman" w:hint="eastAsia"/>
          <w:sz w:val="21"/>
        </w:rPr>
        <w:t>敏感性分析的局限性</w:t>
      </w:r>
    </w:p>
    <w:p w:rsidR="00217C4C" w:rsidRPr="00DA2817" w:rsidRDefault="00217C4C" w:rsidP="00217C4C">
      <w:pPr>
        <w:snapToGrid w:val="0"/>
        <w:rPr>
          <w:rFonts w:ascii="Times New Roman" w:eastAsia="SimHei" w:hAnsi="Times New Roman"/>
        </w:rPr>
      </w:pPr>
      <w:r w:rsidRPr="00DA2817">
        <w:rPr>
          <w:rFonts w:ascii="Times New Roman" w:eastAsia="SimHei" w:hAnsi="Times New Roman" w:hint="eastAsia"/>
        </w:rPr>
        <w:t>第三节风险分析</w:t>
      </w:r>
    </w:p>
    <w:p w:rsidR="00217C4C" w:rsidRPr="00DA2817" w:rsidRDefault="00217C4C" w:rsidP="00217C4C">
      <w:pPr>
        <w:pStyle w:val="a8"/>
        <w:numPr>
          <w:ilvl w:val="0"/>
          <w:numId w:val="33"/>
        </w:numPr>
        <w:snapToGrid w:val="0"/>
        <w:ind w:firstLineChars="0"/>
        <w:jc w:val="both"/>
        <w:rPr>
          <w:rFonts w:ascii="Times New Roman" w:hAnsi="Times New Roman"/>
          <w:sz w:val="21"/>
        </w:rPr>
      </w:pPr>
      <w:r w:rsidRPr="00DA2817">
        <w:rPr>
          <w:rFonts w:ascii="Times New Roman" w:hAnsi="Times New Roman" w:hint="eastAsia"/>
          <w:sz w:val="21"/>
        </w:rPr>
        <w:t>风险的含义、特征和分类</w:t>
      </w:r>
    </w:p>
    <w:p w:rsidR="00217C4C" w:rsidRPr="00DA2817" w:rsidRDefault="00217C4C" w:rsidP="00217C4C">
      <w:pPr>
        <w:pStyle w:val="a8"/>
        <w:numPr>
          <w:ilvl w:val="0"/>
          <w:numId w:val="33"/>
        </w:numPr>
        <w:snapToGrid w:val="0"/>
        <w:ind w:firstLineChars="0"/>
        <w:jc w:val="both"/>
        <w:rPr>
          <w:rFonts w:ascii="Times New Roman" w:hAnsi="Times New Roman"/>
          <w:sz w:val="21"/>
        </w:rPr>
      </w:pPr>
      <w:r w:rsidRPr="00DA2817">
        <w:rPr>
          <w:rFonts w:ascii="Times New Roman" w:hAnsi="Times New Roman" w:hint="eastAsia"/>
          <w:sz w:val="21"/>
        </w:rPr>
        <w:t>风险识别、估计与评价</w:t>
      </w:r>
    </w:p>
    <w:p w:rsidR="00217C4C" w:rsidRPr="00DA2817" w:rsidRDefault="00217C4C" w:rsidP="00217C4C">
      <w:pPr>
        <w:pStyle w:val="a8"/>
        <w:numPr>
          <w:ilvl w:val="0"/>
          <w:numId w:val="33"/>
        </w:numPr>
        <w:snapToGrid w:val="0"/>
        <w:ind w:firstLineChars="0"/>
        <w:jc w:val="both"/>
        <w:rPr>
          <w:rFonts w:ascii="Times New Roman" w:hAnsi="Times New Roman"/>
          <w:sz w:val="21"/>
        </w:rPr>
      </w:pPr>
      <w:r w:rsidRPr="00DA2817">
        <w:rPr>
          <w:rFonts w:ascii="Times New Roman" w:hAnsi="Times New Roman" w:hint="eastAsia"/>
          <w:sz w:val="21"/>
        </w:rPr>
        <w:t>风险决策和风险应对</w:t>
      </w:r>
    </w:p>
    <w:p w:rsidR="00217C4C" w:rsidRPr="00F562D4" w:rsidRDefault="00217C4C" w:rsidP="003A11C5">
      <w:pPr>
        <w:snapToGrid w:val="0"/>
        <w:spacing w:afterLines="50"/>
        <w:rPr>
          <w:rFonts w:ascii="宋体" w:eastAsia="宋体" w:hAnsi="宋体"/>
        </w:rPr>
      </w:pPr>
      <w:r w:rsidRPr="00F562D4">
        <w:rPr>
          <w:rFonts w:ascii="宋体" w:eastAsia="宋体" w:hAnsi="宋体" w:hint="eastAsia"/>
        </w:rPr>
        <w:t>思考题：</w:t>
      </w:r>
    </w:p>
    <w:p w:rsidR="00217C4C" w:rsidRPr="00DA2817" w:rsidRDefault="00217C4C" w:rsidP="00217C4C">
      <w:pPr>
        <w:pStyle w:val="a8"/>
        <w:numPr>
          <w:ilvl w:val="0"/>
          <w:numId w:val="34"/>
        </w:numPr>
        <w:snapToGrid w:val="0"/>
        <w:ind w:left="360" w:firstLineChars="0"/>
        <w:jc w:val="both"/>
        <w:rPr>
          <w:rFonts w:ascii="Times New Roman" w:hAnsi="Times New Roman"/>
          <w:sz w:val="21"/>
        </w:rPr>
      </w:pPr>
      <w:r w:rsidRPr="00DA2817">
        <w:rPr>
          <w:rFonts w:ascii="Times New Roman" w:hAnsi="Times New Roman" w:hint="eastAsia"/>
          <w:sz w:val="21"/>
        </w:rPr>
        <w:t>什么是不确定性？</w:t>
      </w:r>
    </w:p>
    <w:p w:rsidR="00217C4C" w:rsidRPr="00DA2817" w:rsidRDefault="00217C4C" w:rsidP="00217C4C">
      <w:pPr>
        <w:pStyle w:val="a8"/>
        <w:numPr>
          <w:ilvl w:val="0"/>
          <w:numId w:val="34"/>
        </w:numPr>
        <w:snapToGrid w:val="0"/>
        <w:ind w:left="360" w:firstLineChars="0"/>
        <w:jc w:val="both"/>
        <w:rPr>
          <w:rFonts w:ascii="Times New Roman" w:hAnsi="Times New Roman"/>
          <w:sz w:val="21"/>
        </w:rPr>
      </w:pPr>
      <w:r w:rsidRPr="00DA2817">
        <w:rPr>
          <w:rFonts w:ascii="Times New Roman" w:hAnsi="Times New Roman" w:hint="eastAsia"/>
          <w:sz w:val="21"/>
        </w:rPr>
        <w:t>主要不确定性因素有哪些？</w:t>
      </w:r>
    </w:p>
    <w:p w:rsidR="00217C4C" w:rsidRPr="00DA2817" w:rsidRDefault="00217C4C" w:rsidP="00217C4C">
      <w:pPr>
        <w:pStyle w:val="a8"/>
        <w:numPr>
          <w:ilvl w:val="0"/>
          <w:numId w:val="34"/>
        </w:numPr>
        <w:snapToGrid w:val="0"/>
        <w:ind w:left="360" w:firstLineChars="0"/>
        <w:jc w:val="both"/>
        <w:rPr>
          <w:rFonts w:ascii="Times New Roman" w:hAnsi="Times New Roman"/>
          <w:sz w:val="21"/>
        </w:rPr>
      </w:pPr>
      <w:r w:rsidRPr="00DA2817">
        <w:rPr>
          <w:rFonts w:ascii="Times New Roman" w:hAnsi="Times New Roman" w:hint="eastAsia"/>
          <w:sz w:val="21"/>
        </w:rPr>
        <w:t>什么是风险？风险决策的原则有哪些？</w:t>
      </w:r>
    </w:p>
    <w:p w:rsidR="00217C4C" w:rsidRPr="00DA2817" w:rsidRDefault="00217C4C" w:rsidP="00217C4C">
      <w:pPr>
        <w:pStyle w:val="a8"/>
        <w:numPr>
          <w:ilvl w:val="0"/>
          <w:numId w:val="34"/>
        </w:numPr>
        <w:snapToGrid w:val="0"/>
        <w:ind w:left="360" w:firstLineChars="0"/>
        <w:jc w:val="both"/>
        <w:rPr>
          <w:rFonts w:ascii="Times New Roman" w:hAnsi="Times New Roman"/>
          <w:sz w:val="21"/>
        </w:rPr>
      </w:pPr>
      <w:r w:rsidRPr="00DA2817">
        <w:rPr>
          <w:rFonts w:ascii="Times New Roman" w:hAnsi="Times New Roman" w:hint="eastAsia"/>
          <w:sz w:val="21"/>
        </w:rPr>
        <w:t>描述盈亏平衡分析模型和盈亏平衡图。</w:t>
      </w:r>
    </w:p>
    <w:p w:rsidR="00217C4C" w:rsidRPr="00DA2817" w:rsidRDefault="00217C4C" w:rsidP="00217C4C">
      <w:pPr>
        <w:pStyle w:val="a8"/>
        <w:numPr>
          <w:ilvl w:val="0"/>
          <w:numId w:val="34"/>
        </w:numPr>
        <w:snapToGrid w:val="0"/>
        <w:ind w:left="360" w:firstLineChars="0"/>
        <w:jc w:val="both"/>
        <w:rPr>
          <w:rFonts w:ascii="Times New Roman" w:hAnsi="Times New Roman"/>
          <w:sz w:val="21"/>
        </w:rPr>
      </w:pPr>
      <w:r w:rsidRPr="00DA2817">
        <w:rPr>
          <w:rFonts w:ascii="Times New Roman" w:hAnsi="Times New Roman" w:hint="eastAsia"/>
          <w:sz w:val="21"/>
        </w:rPr>
        <w:t>简述敏感分析的概念及分析步骤。</w:t>
      </w:r>
    </w:p>
    <w:p w:rsidR="00217C4C" w:rsidRPr="00DA2817" w:rsidRDefault="00217C4C" w:rsidP="00217C4C">
      <w:pPr>
        <w:pStyle w:val="a8"/>
        <w:snapToGrid w:val="0"/>
        <w:ind w:left="360" w:firstLineChars="0" w:firstLine="0"/>
        <w:jc w:val="both"/>
        <w:rPr>
          <w:rFonts w:ascii="Times New Roman" w:hAnsi="Times New Roman"/>
          <w:sz w:val="21"/>
        </w:rPr>
      </w:pPr>
    </w:p>
    <w:p w:rsidR="00E0383E" w:rsidRDefault="00E0383E" w:rsidP="00217C4C">
      <w:pPr>
        <w:snapToGrid w:val="0"/>
        <w:rPr>
          <w:rFonts w:ascii="黑体" w:eastAsia="黑体" w:hAnsi="黑体" w:cs="Times New Roman"/>
          <w:b/>
          <w:sz w:val="24"/>
          <w:szCs w:val="24"/>
        </w:rPr>
      </w:pPr>
    </w:p>
    <w:p w:rsidR="00E0383E" w:rsidRDefault="00E0383E" w:rsidP="00217C4C">
      <w:pPr>
        <w:snapToGrid w:val="0"/>
        <w:rPr>
          <w:rFonts w:ascii="黑体" w:eastAsia="黑体" w:hAnsi="黑体" w:cs="Times New Roman"/>
          <w:b/>
          <w:sz w:val="24"/>
          <w:szCs w:val="24"/>
        </w:rPr>
      </w:pPr>
    </w:p>
    <w:p w:rsidR="00E0383E" w:rsidRDefault="00E0383E" w:rsidP="00217C4C">
      <w:pPr>
        <w:snapToGrid w:val="0"/>
        <w:rPr>
          <w:rFonts w:ascii="黑体" w:eastAsia="黑体" w:hAnsi="黑体" w:cs="Times New Roman"/>
          <w:b/>
          <w:sz w:val="24"/>
          <w:szCs w:val="24"/>
        </w:rPr>
      </w:pPr>
    </w:p>
    <w:p w:rsidR="00217C4C" w:rsidRPr="00764AD0" w:rsidRDefault="00610992" w:rsidP="00217C4C">
      <w:pPr>
        <w:snapToGrid w:val="0"/>
        <w:rPr>
          <w:rFonts w:ascii="黑体" w:eastAsia="黑体" w:hAnsi="黑体" w:cs="Times New Roman"/>
          <w:b/>
          <w:sz w:val="24"/>
          <w:szCs w:val="24"/>
        </w:rPr>
      </w:pPr>
      <w:r w:rsidRPr="00764AD0">
        <w:rPr>
          <w:rFonts w:ascii="黑体" w:eastAsia="黑体" w:hAnsi="黑体" w:cs="Times New Roman" w:hint="eastAsia"/>
          <w:b/>
          <w:sz w:val="24"/>
          <w:szCs w:val="24"/>
        </w:rPr>
        <w:lastRenderedPageBreak/>
        <w:t>第十章</w:t>
      </w:r>
      <w:r w:rsidR="00E0383E">
        <w:rPr>
          <w:rFonts w:ascii="黑体" w:eastAsia="黑体" w:hAnsi="黑体" w:cs="Times New Roman" w:hint="eastAsia"/>
          <w:b/>
          <w:sz w:val="24"/>
          <w:szCs w:val="24"/>
        </w:rPr>
        <w:t xml:space="preserve"> </w:t>
      </w:r>
      <w:r w:rsidR="00217C4C" w:rsidRPr="00764AD0">
        <w:rPr>
          <w:rFonts w:ascii="黑体" w:eastAsia="黑体" w:hAnsi="黑体" w:cs="Times New Roman" w:hint="eastAsia"/>
          <w:b/>
          <w:sz w:val="24"/>
          <w:szCs w:val="24"/>
        </w:rPr>
        <w:t>工程伦理简介与利益冲突 (参考书[2]-第1、3章和参考书[</w:t>
      </w:r>
      <w:r w:rsidR="00217C4C" w:rsidRPr="00764AD0">
        <w:rPr>
          <w:rFonts w:ascii="黑体" w:eastAsia="黑体" w:hAnsi="黑体" w:cs="Times New Roman"/>
          <w:b/>
          <w:sz w:val="24"/>
          <w:szCs w:val="24"/>
        </w:rPr>
        <w:t>3</w:t>
      </w:r>
      <w:r w:rsidR="00217C4C" w:rsidRPr="00764AD0">
        <w:rPr>
          <w:rFonts w:ascii="黑体" w:eastAsia="黑体" w:hAnsi="黑体" w:cs="Times New Roman" w:hint="eastAsia"/>
          <w:b/>
          <w:sz w:val="24"/>
          <w:szCs w:val="24"/>
        </w:rPr>
        <w:t>]-第</w:t>
      </w:r>
      <w:r w:rsidR="00217C4C" w:rsidRPr="00764AD0">
        <w:rPr>
          <w:rFonts w:ascii="黑体" w:eastAsia="黑体" w:hAnsi="黑体" w:cs="Times New Roman"/>
          <w:b/>
          <w:sz w:val="24"/>
          <w:szCs w:val="24"/>
        </w:rPr>
        <w:t>4</w:t>
      </w:r>
      <w:r w:rsidR="00217C4C" w:rsidRPr="00764AD0">
        <w:rPr>
          <w:rFonts w:ascii="黑体" w:eastAsia="黑体" w:hAnsi="黑体" w:cs="Times New Roman" w:hint="eastAsia"/>
          <w:b/>
          <w:sz w:val="24"/>
          <w:szCs w:val="24"/>
        </w:rPr>
        <w:t>章及ppt课件)</w:t>
      </w:r>
    </w:p>
    <w:p w:rsidR="00217C4C" w:rsidRPr="00F562D4" w:rsidRDefault="00217C4C" w:rsidP="003A11C5">
      <w:pPr>
        <w:snapToGrid w:val="0"/>
        <w:spacing w:afterLines="50"/>
        <w:rPr>
          <w:rFonts w:ascii="宋体" w:eastAsia="宋体" w:hAnsi="宋体"/>
        </w:rPr>
      </w:pPr>
      <w:r w:rsidRPr="00F562D4">
        <w:rPr>
          <w:rFonts w:ascii="宋体" w:eastAsia="宋体" w:hAnsi="宋体" w:hint="eastAsia"/>
        </w:rPr>
        <w:t>教学内容</w:t>
      </w:r>
    </w:p>
    <w:p w:rsidR="00217C4C" w:rsidRPr="00DA2817" w:rsidRDefault="00217C4C" w:rsidP="00217C4C">
      <w:pPr>
        <w:pStyle w:val="a8"/>
        <w:numPr>
          <w:ilvl w:val="0"/>
          <w:numId w:val="35"/>
        </w:numPr>
        <w:snapToGrid w:val="0"/>
        <w:ind w:left="360" w:firstLineChars="0" w:hanging="360"/>
        <w:jc w:val="both"/>
        <w:rPr>
          <w:rFonts w:ascii="Times New Roman" w:eastAsia="SimHei" w:hAnsi="Times New Roman"/>
          <w:sz w:val="21"/>
        </w:rPr>
      </w:pPr>
      <w:r w:rsidRPr="00DA2817">
        <w:rPr>
          <w:rFonts w:ascii="Times New Roman" w:eastAsia="SimHei" w:hAnsi="Times New Roman" w:hint="eastAsia"/>
          <w:sz w:val="21"/>
        </w:rPr>
        <w:t>工程与伦理</w:t>
      </w:r>
    </w:p>
    <w:p w:rsidR="00217C4C" w:rsidRPr="00DA2817" w:rsidRDefault="00217C4C" w:rsidP="00217C4C">
      <w:pPr>
        <w:pStyle w:val="a8"/>
        <w:numPr>
          <w:ilvl w:val="0"/>
          <w:numId w:val="36"/>
        </w:numPr>
        <w:snapToGrid w:val="0"/>
        <w:ind w:left="720" w:firstLineChars="0"/>
        <w:jc w:val="both"/>
        <w:rPr>
          <w:rFonts w:ascii="Times New Roman" w:hAnsi="Times New Roman"/>
          <w:sz w:val="21"/>
        </w:rPr>
      </w:pPr>
      <w:r w:rsidRPr="00DA2817">
        <w:rPr>
          <w:rFonts w:ascii="Times New Roman" w:hAnsi="Times New Roman" w:hint="eastAsia"/>
          <w:sz w:val="21"/>
        </w:rPr>
        <w:t>工程理念、工程思维与工程文化</w:t>
      </w:r>
    </w:p>
    <w:p w:rsidR="00217C4C" w:rsidRPr="00DA2817" w:rsidRDefault="00217C4C" w:rsidP="00217C4C">
      <w:pPr>
        <w:pStyle w:val="a8"/>
        <w:numPr>
          <w:ilvl w:val="0"/>
          <w:numId w:val="36"/>
        </w:numPr>
        <w:snapToGrid w:val="0"/>
        <w:ind w:left="720" w:firstLineChars="0"/>
        <w:jc w:val="both"/>
        <w:rPr>
          <w:rFonts w:ascii="Times New Roman" w:hAnsi="Times New Roman"/>
          <w:sz w:val="21"/>
        </w:rPr>
      </w:pPr>
      <w:r w:rsidRPr="00DA2817">
        <w:rPr>
          <w:rFonts w:ascii="Times New Roman" w:hAnsi="Times New Roman" w:hint="eastAsia"/>
          <w:sz w:val="21"/>
        </w:rPr>
        <w:t>职业伦理与道德</w:t>
      </w:r>
    </w:p>
    <w:p w:rsidR="00217C4C" w:rsidRPr="00DA2817" w:rsidRDefault="00217C4C" w:rsidP="00217C4C">
      <w:pPr>
        <w:pStyle w:val="a8"/>
        <w:numPr>
          <w:ilvl w:val="0"/>
          <w:numId w:val="36"/>
        </w:numPr>
        <w:snapToGrid w:val="0"/>
        <w:ind w:left="720" w:firstLineChars="0"/>
        <w:jc w:val="both"/>
        <w:rPr>
          <w:rFonts w:ascii="Times New Roman" w:hAnsi="Times New Roman"/>
          <w:sz w:val="21"/>
        </w:rPr>
      </w:pPr>
      <w:r w:rsidRPr="00DA2817">
        <w:rPr>
          <w:rFonts w:ascii="Times New Roman" w:hAnsi="Times New Roman" w:hint="eastAsia"/>
          <w:sz w:val="21"/>
        </w:rPr>
        <w:t>工程师的职业伦理与伦理规范</w:t>
      </w:r>
    </w:p>
    <w:p w:rsidR="00217C4C" w:rsidRPr="00DA2817" w:rsidRDefault="00217C4C" w:rsidP="00217C4C">
      <w:pPr>
        <w:snapToGrid w:val="0"/>
        <w:rPr>
          <w:rFonts w:ascii="Times New Roman" w:eastAsia="SimHei" w:hAnsi="Times New Roman"/>
        </w:rPr>
      </w:pPr>
      <w:r w:rsidRPr="00DA2817">
        <w:rPr>
          <w:rFonts w:ascii="Times New Roman" w:eastAsia="SimHei" w:hAnsi="Times New Roman" w:hint="eastAsia"/>
        </w:rPr>
        <w:t>第二节利益冲突</w:t>
      </w:r>
    </w:p>
    <w:p w:rsidR="00217C4C" w:rsidRPr="00DA2817" w:rsidRDefault="00217C4C" w:rsidP="00217C4C">
      <w:pPr>
        <w:pStyle w:val="a8"/>
        <w:numPr>
          <w:ilvl w:val="0"/>
          <w:numId w:val="37"/>
        </w:numPr>
        <w:snapToGrid w:val="0"/>
        <w:ind w:left="720" w:firstLineChars="0"/>
        <w:jc w:val="both"/>
        <w:rPr>
          <w:rFonts w:ascii="Times New Roman" w:hAnsi="Times New Roman"/>
          <w:sz w:val="21"/>
        </w:rPr>
      </w:pPr>
      <w:r w:rsidRPr="00DA2817">
        <w:rPr>
          <w:rFonts w:ascii="Times New Roman" w:hAnsi="Times New Roman" w:hint="eastAsia"/>
          <w:sz w:val="21"/>
        </w:rPr>
        <w:t>契约理论、利益相关理论</w:t>
      </w:r>
    </w:p>
    <w:p w:rsidR="00217C4C" w:rsidRPr="00DA2817" w:rsidRDefault="00217C4C" w:rsidP="00217C4C">
      <w:pPr>
        <w:pStyle w:val="a8"/>
        <w:numPr>
          <w:ilvl w:val="0"/>
          <w:numId w:val="37"/>
        </w:numPr>
        <w:snapToGrid w:val="0"/>
        <w:ind w:left="720" w:firstLineChars="0"/>
        <w:jc w:val="both"/>
        <w:rPr>
          <w:rFonts w:ascii="Times New Roman" w:hAnsi="Times New Roman"/>
          <w:sz w:val="21"/>
        </w:rPr>
      </w:pPr>
      <w:r w:rsidRPr="00DA2817">
        <w:rPr>
          <w:rFonts w:ascii="Times New Roman" w:hAnsi="Times New Roman" w:hint="eastAsia"/>
          <w:sz w:val="21"/>
        </w:rPr>
        <w:t>工程与利益相关者</w:t>
      </w:r>
    </w:p>
    <w:p w:rsidR="00217C4C" w:rsidRPr="00DA2817" w:rsidRDefault="00217C4C" w:rsidP="00217C4C">
      <w:pPr>
        <w:pStyle w:val="a8"/>
        <w:numPr>
          <w:ilvl w:val="0"/>
          <w:numId w:val="37"/>
        </w:numPr>
        <w:snapToGrid w:val="0"/>
        <w:ind w:left="720" w:firstLineChars="0"/>
        <w:jc w:val="both"/>
        <w:rPr>
          <w:rFonts w:ascii="Times New Roman" w:hAnsi="Times New Roman"/>
          <w:sz w:val="21"/>
        </w:rPr>
      </w:pPr>
      <w:r w:rsidRPr="00DA2817">
        <w:rPr>
          <w:rFonts w:ascii="Times New Roman" w:hAnsi="Times New Roman" w:hint="eastAsia"/>
          <w:sz w:val="21"/>
        </w:rPr>
        <w:t>工程师职业特征、职业素质、与伦理决策</w:t>
      </w:r>
    </w:p>
    <w:p w:rsidR="00217C4C" w:rsidRPr="00DA2817" w:rsidRDefault="00217C4C" w:rsidP="00217C4C">
      <w:pPr>
        <w:pStyle w:val="a8"/>
        <w:numPr>
          <w:ilvl w:val="0"/>
          <w:numId w:val="37"/>
        </w:numPr>
        <w:snapToGrid w:val="0"/>
        <w:ind w:left="720" w:firstLineChars="0"/>
        <w:jc w:val="both"/>
        <w:rPr>
          <w:rFonts w:ascii="Times New Roman" w:hAnsi="Times New Roman"/>
          <w:sz w:val="21"/>
        </w:rPr>
      </w:pPr>
      <w:r w:rsidRPr="00DA2817">
        <w:rPr>
          <w:rFonts w:ascii="Times New Roman" w:hAnsi="Times New Roman" w:hint="eastAsia"/>
          <w:sz w:val="21"/>
        </w:rPr>
        <w:t>利益冲突案例分析</w:t>
      </w:r>
    </w:p>
    <w:p w:rsidR="00217C4C" w:rsidRPr="00F562D4" w:rsidRDefault="00217C4C" w:rsidP="003A11C5">
      <w:pPr>
        <w:snapToGrid w:val="0"/>
        <w:spacing w:afterLines="50"/>
        <w:rPr>
          <w:rFonts w:ascii="宋体" w:eastAsia="宋体" w:hAnsi="宋体"/>
        </w:rPr>
      </w:pPr>
      <w:r w:rsidRPr="00F562D4">
        <w:rPr>
          <w:rFonts w:ascii="宋体" w:eastAsia="宋体" w:hAnsi="宋体" w:hint="eastAsia"/>
        </w:rPr>
        <w:t>思考题：</w:t>
      </w:r>
    </w:p>
    <w:p w:rsidR="00217C4C" w:rsidRPr="00DA2817" w:rsidRDefault="00217C4C" w:rsidP="00217C4C">
      <w:pPr>
        <w:pStyle w:val="a8"/>
        <w:numPr>
          <w:ilvl w:val="0"/>
          <w:numId w:val="38"/>
        </w:numPr>
        <w:snapToGrid w:val="0"/>
        <w:ind w:left="360" w:firstLineChars="0"/>
        <w:jc w:val="both"/>
        <w:rPr>
          <w:rFonts w:ascii="Times New Roman" w:hAnsi="Times New Roman"/>
          <w:sz w:val="21"/>
        </w:rPr>
      </w:pPr>
      <w:r w:rsidRPr="00DA2817">
        <w:rPr>
          <w:rFonts w:ascii="Times New Roman" w:hAnsi="Times New Roman" w:hint="eastAsia"/>
          <w:sz w:val="21"/>
        </w:rPr>
        <w:t>契约理论的基本内容是什么？</w:t>
      </w:r>
    </w:p>
    <w:p w:rsidR="00217C4C" w:rsidRPr="00DA2817" w:rsidRDefault="00217C4C" w:rsidP="00217C4C">
      <w:pPr>
        <w:pStyle w:val="a8"/>
        <w:numPr>
          <w:ilvl w:val="0"/>
          <w:numId w:val="38"/>
        </w:numPr>
        <w:snapToGrid w:val="0"/>
        <w:ind w:left="360" w:firstLineChars="0"/>
        <w:jc w:val="both"/>
        <w:rPr>
          <w:rFonts w:ascii="Times New Roman" w:hAnsi="Times New Roman"/>
          <w:sz w:val="21"/>
        </w:rPr>
      </w:pPr>
      <w:r w:rsidRPr="00DA2817">
        <w:rPr>
          <w:rFonts w:ascii="Times New Roman" w:hAnsi="Times New Roman" w:hint="eastAsia"/>
          <w:sz w:val="21"/>
        </w:rPr>
        <w:t>职业伦理与一般道德的区别是什么？</w:t>
      </w:r>
    </w:p>
    <w:p w:rsidR="00217C4C" w:rsidRPr="00DA2817" w:rsidRDefault="00217C4C" w:rsidP="00217C4C">
      <w:pPr>
        <w:pStyle w:val="a8"/>
        <w:numPr>
          <w:ilvl w:val="0"/>
          <w:numId w:val="38"/>
        </w:numPr>
        <w:snapToGrid w:val="0"/>
        <w:ind w:left="360" w:firstLineChars="0"/>
        <w:jc w:val="both"/>
        <w:rPr>
          <w:rFonts w:ascii="Times New Roman" w:hAnsi="Times New Roman"/>
          <w:sz w:val="21"/>
        </w:rPr>
      </w:pPr>
      <w:r w:rsidRPr="00DA2817">
        <w:rPr>
          <w:rFonts w:ascii="Times New Roman" w:hAnsi="Times New Roman" w:hint="eastAsia"/>
          <w:sz w:val="21"/>
        </w:rPr>
        <w:t>为什么工程师要遵守职业伦理规范？</w:t>
      </w:r>
    </w:p>
    <w:p w:rsidR="00217C4C" w:rsidRPr="00DA2817" w:rsidRDefault="00217C4C" w:rsidP="00217C4C">
      <w:pPr>
        <w:pStyle w:val="a8"/>
        <w:numPr>
          <w:ilvl w:val="0"/>
          <w:numId w:val="38"/>
        </w:numPr>
        <w:snapToGrid w:val="0"/>
        <w:ind w:left="360" w:firstLineChars="0"/>
        <w:jc w:val="both"/>
        <w:rPr>
          <w:rFonts w:ascii="Times New Roman" w:hAnsi="Times New Roman"/>
          <w:sz w:val="21"/>
        </w:rPr>
      </w:pPr>
      <w:r w:rsidRPr="00DA2817">
        <w:rPr>
          <w:rFonts w:ascii="Times New Roman" w:hAnsi="Times New Roman" w:hint="eastAsia"/>
          <w:sz w:val="21"/>
        </w:rPr>
        <w:t>工程师如何避免使自己陷入利益冲突的困境？</w:t>
      </w:r>
    </w:p>
    <w:p w:rsidR="00217C4C" w:rsidRPr="00764AD0" w:rsidRDefault="00217C4C" w:rsidP="00217C4C">
      <w:pPr>
        <w:snapToGrid w:val="0"/>
        <w:rPr>
          <w:rFonts w:ascii="黑体" w:eastAsia="黑体" w:hAnsi="黑体" w:cs="Times New Roman"/>
          <w:b/>
          <w:sz w:val="24"/>
          <w:szCs w:val="24"/>
        </w:rPr>
      </w:pPr>
    </w:p>
    <w:p w:rsidR="00217C4C" w:rsidRPr="00764AD0" w:rsidRDefault="00610992" w:rsidP="00217C4C">
      <w:pPr>
        <w:snapToGrid w:val="0"/>
        <w:rPr>
          <w:rFonts w:ascii="黑体" w:eastAsia="黑体" w:hAnsi="黑体" w:cs="Times New Roman"/>
          <w:b/>
          <w:sz w:val="24"/>
          <w:szCs w:val="24"/>
        </w:rPr>
      </w:pPr>
      <w:r w:rsidRPr="00764AD0">
        <w:rPr>
          <w:rFonts w:ascii="黑体" w:eastAsia="黑体" w:hAnsi="黑体" w:cs="Times New Roman" w:hint="eastAsia"/>
          <w:b/>
          <w:sz w:val="24"/>
          <w:szCs w:val="24"/>
        </w:rPr>
        <w:t>第十一章</w:t>
      </w:r>
      <w:r w:rsidR="00E0383E">
        <w:rPr>
          <w:rFonts w:ascii="黑体" w:eastAsia="黑体" w:hAnsi="黑体" w:cs="Times New Roman" w:hint="eastAsia"/>
          <w:b/>
          <w:sz w:val="24"/>
          <w:szCs w:val="24"/>
        </w:rPr>
        <w:t xml:space="preserve"> </w:t>
      </w:r>
      <w:r w:rsidR="00217C4C" w:rsidRPr="00764AD0">
        <w:rPr>
          <w:rFonts w:ascii="黑体" w:eastAsia="黑体" w:hAnsi="黑体" w:cs="Times New Roman" w:hint="eastAsia"/>
          <w:b/>
          <w:sz w:val="24"/>
          <w:szCs w:val="24"/>
        </w:rPr>
        <w:t>工程伦理思想及工程伦理问题的辨识与解决 (参考书[2]-第2、4章)</w:t>
      </w:r>
    </w:p>
    <w:p w:rsidR="00217C4C" w:rsidRPr="00F562D4" w:rsidRDefault="00217C4C" w:rsidP="003A11C5">
      <w:pPr>
        <w:snapToGrid w:val="0"/>
        <w:spacing w:afterLines="50"/>
        <w:rPr>
          <w:rFonts w:ascii="宋体" w:eastAsia="宋体" w:hAnsi="宋体"/>
        </w:rPr>
      </w:pPr>
      <w:r w:rsidRPr="00F562D4">
        <w:rPr>
          <w:rFonts w:ascii="宋体" w:eastAsia="宋体" w:hAnsi="宋体" w:hint="eastAsia"/>
        </w:rPr>
        <w:t>教学内容</w:t>
      </w:r>
    </w:p>
    <w:p w:rsidR="00217C4C" w:rsidRPr="00DA2817" w:rsidRDefault="00217C4C" w:rsidP="00217C4C">
      <w:pPr>
        <w:snapToGrid w:val="0"/>
        <w:rPr>
          <w:rFonts w:ascii="Times New Roman" w:eastAsia="SimHei" w:hAnsi="Times New Roman"/>
        </w:rPr>
      </w:pPr>
      <w:r w:rsidRPr="00DA2817">
        <w:rPr>
          <w:rFonts w:ascii="Times New Roman" w:eastAsia="SimHei" w:hAnsi="Times New Roman" w:hint="eastAsia"/>
        </w:rPr>
        <w:t>第一、二节工程伦理思想、问题辨识与解决方法</w:t>
      </w:r>
    </w:p>
    <w:p w:rsidR="00217C4C" w:rsidRPr="00DA2817" w:rsidRDefault="00217C4C" w:rsidP="00217C4C">
      <w:pPr>
        <w:pStyle w:val="a8"/>
        <w:numPr>
          <w:ilvl w:val="0"/>
          <w:numId w:val="39"/>
        </w:numPr>
        <w:snapToGrid w:val="0"/>
        <w:ind w:left="720" w:firstLineChars="0"/>
        <w:jc w:val="both"/>
        <w:rPr>
          <w:rFonts w:ascii="Times New Roman" w:hAnsi="Times New Roman"/>
          <w:sz w:val="21"/>
        </w:rPr>
      </w:pPr>
      <w:r w:rsidRPr="00DA2817">
        <w:rPr>
          <w:rFonts w:ascii="Times New Roman" w:hAnsi="Times New Roman" w:hint="eastAsia"/>
          <w:sz w:val="21"/>
        </w:rPr>
        <w:t>工程伦理学主要思想</w:t>
      </w:r>
      <w:r w:rsidRPr="00DA2817">
        <w:rPr>
          <w:rFonts w:ascii="Times New Roman" w:hAnsi="Times New Roman"/>
          <w:sz w:val="21"/>
        </w:rPr>
        <w:t xml:space="preserve">– </w:t>
      </w:r>
      <w:r w:rsidRPr="00DA2817">
        <w:rPr>
          <w:rFonts w:ascii="Times New Roman" w:hAnsi="Times New Roman" w:hint="eastAsia"/>
          <w:sz w:val="21"/>
        </w:rPr>
        <w:t>功利论、义务论、契约论、美德论</w:t>
      </w:r>
    </w:p>
    <w:p w:rsidR="00217C4C" w:rsidRPr="00DA2817" w:rsidRDefault="00217C4C" w:rsidP="00217C4C">
      <w:pPr>
        <w:pStyle w:val="a8"/>
        <w:numPr>
          <w:ilvl w:val="0"/>
          <w:numId w:val="39"/>
        </w:numPr>
        <w:snapToGrid w:val="0"/>
        <w:ind w:left="720" w:firstLineChars="0"/>
        <w:jc w:val="both"/>
        <w:rPr>
          <w:rFonts w:ascii="Times New Roman" w:hAnsi="Times New Roman"/>
          <w:sz w:val="21"/>
        </w:rPr>
      </w:pPr>
      <w:r w:rsidRPr="00DA2817">
        <w:rPr>
          <w:rFonts w:ascii="Times New Roman" w:hAnsi="Times New Roman" w:hint="eastAsia"/>
          <w:sz w:val="21"/>
        </w:rPr>
        <w:t>工程伦理困境</w:t>
      </w:r>
      <w:r w:rsidRPr="00DA2817">
        <w:rPr>
          <w:rFonts w:ascii="Times New Roman" w:hAnsi="Times New Roman"/>
          <w:sz w:val="21"/>
        </w:rPr>
        <w:t xml:space="preserve">– </w:t>
      </w:r>
      <w:r w:rsidRPr="00DA2817">
        <w:rPr>
          <w:rFonts w:ascii="Times New Roman" w:hAnsi="Times New Roman" w:hint="eastAsia"/>
          <w:sz w:val="21"/>
        </w:rPr>
        <w:t>产生原因、问题辨识、处理原则</w:t>
      </w:r>
    </w:p>
    <w:p w:rsidR="00217C4C" w:rsidRPr="00DA2817" w:rsidRDefault="00217C4C" w:rsidP="00217C4C">
      <w:pPr>
        <w:pStyle w:val="a8"/>
        <w:numPr>
          <w:ilvl w:val="0"/>
          <w:numId w:val="39"/>
        </w:numPr>
        <w:snapToGrid w:val="0"/>
        <w:ind w:left="720" w:firstLineChars="0"/>
        <w:jc w:val="both"/>
        <w:rPr>
          <w:rFonts w:ascii="Times New Roman" w:hAnsi="Times New Roman"/>
          <w:sz w:val="21"/>
        </w:rPr>
      </w:pPr>
      <w:r w:rsidRPr="00DA2817">
        <w:rPr>
          <w:rFonts w:ascii="Times New Roman" w:hAnsi="Times New Roman" w:hint="eastAsia"/>
          <w:sz w:val="21"/>
        </w:rPr>
        <w:t>工程伦理困境解决思路和方法</w:t>
      </w:r>
    </w:p>
    <w:p w:rsidR="00217C4C" w:rsidRPr="00DA2817" w:rsidRDefault="00217C4C" w:rsidP="00217C4C">
      <w:pPr>
        <w:pStyle w:val="a8"/>
        <w:numPr>
          <w:ilvl w:val="0"/>
          <w:numId w:val="39"/>
        </w:numPr>
        <w:snapToGrid w:val="0"/>
        <w:ind w:left="720" w:firstLineChars="0"/>
        <w:jc w:val="both"/>
        <w:rPr>
          <w:rFonts w:ascii="Times New Roman" w:hAnsi="Times New Roman"/>
          <w:sz w:val="21"/>
        </w:rPr>
      </w:pPr>
      <w:r w:rsidRPr="00DA2817">
        <w:rPr>
          <w:rFonts w:ascii="Times New Roman" w:hAnsi="Times New Roman" w:hint="eastAsia"/>
          <w:sz w:val="21"/>
        </w:rPr>
        <w:t>程伦理思想应用与工程伦理案例分析</w:t>
      </w:r>
    </w:p>
    <w:p w:rsidR="00217C4C" w:rsidRPr="00F562D4" w:rsidRDefault="002749D3" w:rsidP="003A11C5">
      <w:pPr>
        <w:snapToGrid w:val="0"/>
        <w:spacing w:afterLines="50"/>
        <w:rPr>
          <w:rFonts w:ascii="宋体" w:eastAsia="宋体" w:hAnsi="宋体"/>
        </w:rPr>
      </w:pPr>
      <w:r w:rsidRPr="00F562D4">
        <w:rPr>
          <w:rFonts w:ascii="宋体" w:eastAsia="宋体" w:hAnsi="宋体" w:hint="eastAsia"/>
        </w:rPr>
        <w:t>思考题：</w:t>
      </w:r>
    </w:p>
    <w:p w:rsidR="00217C4C" w:rsidRPr="00DA2817" w:rsidRDefault="00217C4C" w:rsidP="00217C4C">
      <w:pPr>
        <w:pStyle w:val="a8"/>
        <w:numPr>
          <w:ilvl w:val="0"/>
          <w:numId w:val="41"/>
        </w:numPr>
        <w:snapToGrid w:val="0"/>
        <w:ind w:left="360" w:firstLineChars="0"/>
        <w:jc w:val="both"/>
        <w:rPr>
          <w:rFonts w:ascii="Times New Roman" w:hAnsi="Times New Roman"/>
          <w:sz w:val="21"/>
        </w:rPr>
      </w:pPr>
      <w:r w:rsidRPr="00DA2817">
        <w:rPr>
          <w:rFonts w:ascii="Times New Roman" w:hAnsi="Times New Roman" w:hint="eastAsia"/>
          <w:sz w:val="21"/>
        </w:rPr>
        <w:t>简述工程伦理学主要思想。</w:t>
      </w:r>
    </w:p>
    <w:p w:rsidR="00217C4C" w:rsidRPr="00DA2817" w:rsidRDefault="00217C4C" w:rsidP="00217C4C">
      <w:pPr>
        <w:pStyle w:val="a8"/>
        <w:numPr>
          <w:ilvl w:val="0"/>
          <w:numId w:val="41"/>
        </w:numPr>
        <w:snapToGrid w:val="0"/>
        <w:ind w:left="360" w:firstLineChars="0"/>
        <w:jc w:val="both"/>
        <w:rPr>
          <w:rFonts w:ascii="Times New Roman" w:hAnsi="Times New Roman"/>
          <w:sz w:val="21"/>
        </w:rPr>
      </w:pPr>
      <w:r w:rsidRPr="00DA2817">
        <w:rPr>
          <w:rFonts w:ascii="Times New Roman" w:hAnsi="Times New Roman" w:hint="eastAsia"/>
          <w:sz w:val="21"/>
        </w:rPr>
        <w:t>如何辨识工程伦理问题？</w:t>
      </w:r>
    </w:p>
    <w:p w:rsidR="00217C4C" w:rsidRPr="00DA2817" w:rsidRDefault="00217C4C" w:rsidP="00217C4C">
      <w:pPr>
        <w:pStyle w:val="a8"/>
        <w:numPr>
          <w:ilvl w:val="0"/>
          <w:numId w:val="41"/>
        </w:numPr>
        <w:snapToGrid w:val="0"/>
        <w:ind w:left="360" w:firstLineChars="0"/>
        <w:jc w:val="both"/>
        <w:rPr>
          <w:rFonts w:ascii="Times New Roman" w:hAnsi="Times New Roman"/>
          <w:sz w:val="21"/>
        </w:rPr>
      </w:pPr>
      <w:r w:rsidRPr="00DA2817">
        <w:rPr>
          <w:rFonts w:ascii="Times New Roman" w:hAnsi="Times New Roman" w:hint="eastAsia"/>
          <w:sz w:val="21"/>
        </w:rPr>
        <w:t>工程伦理问题的基本处理原则是什么？</w:t>
      </w:r>
    </w:p>
    <w:p w:rsidR="00217C4C" w:rsidRPr="00DA2817" w:rsidRDefault="00217C4C" w:rsidP="00217C4C">
      <w:pPr>
        <w:pStyle w:val="a8"/>
        <w:numPr>
          <w:ilvl w:val="0"/>
          <w:numId w:val="41"/>
        </w:numPr>
        <w:snapToGrid w:val="0"/>
        <w:ind w:left="360" w:firstLineChars="0"/>
        <w:jc w:val="both"/>
        <w:rPr>
          <w:rFonts w:ascii="Times New Roman" w:hAnsi="Times New Roman"/>
          <w:sz w:val="21"/>
        </w:rPr>
      </w:pPr>
      <w:r w:rsidRPr="00DA2817">
        <w:rPr>
          <w:rFonts w:ascii="Times New Roman" w:hAnsi="Times New Roman" w:hint="eastAsia"/>
          <w:sz w:val="21"/>
        </w:rPr>
        <w:t>解决工程伦理问题的基本思路是什么？</w:t>
      </w:r>
    </w:p>
    <w:p w:rsidR="00217C4C" w:rsidRPr="00764AD0" w:rsidRDefault="00217C4C" w:rsidP="00217C4C">
      <w:pPr>
        <w:snapToGrid w:val="0"/>
        <w:rPr>
          <w:rFonts w:ascii="黑体" w:eastAsia="黑体" w:hAnsi="黑体" w:cs="Times New Roman"/>
          <w:b/>
          <w:sz w:val="24"/>
          <w:szCs w:val="24"/>
        </w:rPr>
      </w:pPr>
    </w:p>
    <w:p w:rsidR="00217C4C" w:rsidRPr="00764AD0" w:rsidRDefault="00610992" w:rsidP="00217C4C">
      <w:pPr>
        <w:snapToGrid w:val="0"/>
        <w:rPr>
          <w:rFonts w:ascii="黑体" w:eastAsia="黑体" w:hAnsi="黑体" w:cs="Times New Roman"/>
          <w:b/>
          <w:sz w:val="24"/>
          <w:szCs w:val="24"/>
        </w:rPr>
      </w:pPr>
      <w:r w:rsidRPr="00764AD0">
        <w:rPr>
          <w:rFonts w:ascii="黑体" w:eastAsia="黑体" w:hAnsi="黑体" w:cs="Times New Roman" w:hint="eastAsia"/>
          <w:b/>
          <w:sz w:val="24"/>
          <w:szCs w:val="24"/>
        </w:rPr>
        <w:t>第十二章</w:t>
      </w:r>
      <w:r w:rsidR="00E0383E">
        <w:rPr>
          <w:rFonts w:ascii="黑体" w:eastAsia="黑体" w:hAnsi="黑体" w:cs="Times New Roman" w:hint="eastAsia"/>
          <w:b/>
          <w:sz w:val="24"/>
          <w:szCs w:val="24"/>
        </w:rPr>
        <w:t xml:space="preserve"> </w:t>
      </w:r>
      <w:r w:rsidR="00217C4C" w:rsidRPr="00764AD0">
        <w:rPr>
          <w:rFonts w:ascii="黑体" w:eastAsia="黑体" w:hAnsi="黑体" w:cs="Times New Roman" w:hint="eastAsia"/>
          <w:b/>
          <w:sz w:val="24"/>
          <w:szCs w:val="24"/>
        </w:rPr>
        <w:t>科学研究中的伦理问题(ppt课件)</w:t>
      </w:r>
    </w:p>
    <w:p w:rsidR="00217C4C" w:rsidRPr="00F562D4" w:rsidRDefault="00217C4C" w:rsidP="003A11C5">
      <w:pPr>
        <w:snapToGrid w:val="0"/>
        <w:spacing w:afterLines="50"/>
        <w:rPr>
          <w:rFonts w:ascii="宋体" w:eastAsia="宋体" w:hAnsi="宋体"/>
        </w:rPr>
      </w:pPr>
      <w:r w:rsidRPr="00F562D4">
        <w:rPr>
          <w:rFonts w:ascii="宋体" w:eastAsia="宋体" w:hAnsi="宋体" w:hint="eastAsia"/>
        </w:rPr>
        <w:t>教学内容</w:t>
      </w:r>
    </w:p>
    <w:p w:rsidR="00217C4C" w:rsidRPr="00DA2817" w:rsidRDefault="00217C4C" w:rsidP="00217C4C">
      <w:pPr>
        <w:snapToGrid w:val="0"/>
        <w:rPr>
          <w:rFonts w:ascii="Times New Roman" w:eastAsia="SimHei" w:hAnsi="Times New Roman"/>
        </w:rPr>
      </w:pPr>
      <w:r w:rsidRPr="00DA2817">
        <w:rPr>
          <w:rFonts w:ascii="Times New Roman" w:eastAsia="SimHei" w:hAnsi="Times New Roman" w:hint="eastAsia"/>
        </w:rPr>
        <w:t>第一、二节科学研究中的伦理问题和研究人员的伦理规范</w:t>
      </w:r>
    </w:p>
    <w:p w:rsidR="00217C4C" w:rsidRPr="00DA2817" w:rsidRDefault="00217C4C" w:rsidP="00217C4C">
      <w:pPr>
        <w:pStyle w:val="a8"/>
        <w:numPr>
          <w:ilvl w:val="0"/>
          <w:numId w:val="40"/>
        </w:numPr>
        <w:snapToGrid w:val="0"/>
        <w:ind w:left="720" w:firstLineChars="0"/>
        <w:jc w:val="both"/>
        <w:rPr>
          <w:rFonts w:ascii="Times New Roman" w:hAnsi="Times New Roman"/>
          <w:sz w:val="21"/>
        </w:rPr>
      </w:pPr>
      <w:r w:rsidRPr="00DA2817">
        <w:rPr>
          <w:rFonts w:ascii="Times New Roman" w:hAnsi="Times New Roman" w:hint="eastAsia"/>
          <w:sz w:val="21"/>
        </w:rPr>
        <w:t>科学研究中伦理及伦理问题</w:t>
      </w:r>
    </w:p>
    <w:p w:rsidR="00217C4C" w:rsidRPr="00DA2817" w:rsidRDefault="00217C4C" w:rsidP="00217C4C">
      <w:pPr>
        <w:pStyle w:val="a8"/>
        <w:numPr>
          <w:ilvl w:val="0"/>
          <w:numId w:val="40"/>
        </w:numPr>
        <w:snapToGrid w:val="0"/>
        <w:ind w:left="720" w:firstLineChars="0"/>
        <w:jc w:val="both"/>
        <w:rPr>
          <w:rFonts w:ascii="Times New Roman" w:hAnsi="Times New Roman"/>
          <w:sz w:val="21"/>
        </w:rPr>
      </w:pPr>
      <w:r w:rsidRPr="00DA2817">
        <w:rPr>
          <w:rFonts w:ascii="Times New Roman" w:hAnsi="Times New Roman" w:hint="eastAsia"/>
          <w:sz w:val="21"/>
        </w:rPr>
        <w:t>遵守科研伦理规范的重要性</w:t>
      </w:r>
    </w:p>
    <w:p w:rsidR="00217C4C" w:rsidRPr="00DA2817" w:rsidRDefault="00217C4C" w:rsidP="00217C4C">
      <w:pPr>
        <w:pStyle w:val="a8"/>
        <w:numPr>
          <w:ilvl w:val="0"/>
          <w:numId w:val="40"/>
        </w:numPr>
        <w:snapToGrid w:val="0"/>
        <w:ind w:left="720" w:firstLineChars="0"/>
        <w:jc w:val="both"/>
        <w:rPr>
          <w:rFonts w:ascii="Times New Roman" w:hAnsi="Times New Roman"/>
          <w:sz w:val="21"/>
        </w:rPr>
      </w:pPr>
      <w:r w:rsidRPr="00DA2817">
        <w:rPr>
          <w:rFonts w:ascii="Times New Roman" w:hAnsi="Times New Roman" w:hint="eastAsia"/>
          <w:sz w:val="21"/>
        </w:rPr>
        <w:t>不符合科研伦理规范的典型行为</w:t>
      </w:r>
    </w:p>
    <w:p w:rsidR="00217C4C" w:rsidRPr="00DA2817" w:rsidRDefault="00217C4C" w:rsidP="00217C4C">
      <w:pPr>
        <w:pStyle w:val="a8"/>
        <w:numPr>
          <w:ilvl w:val="0"/>
          <w:numId w:val="40"/>
        </w:numPr>
        <w:snapToGrid w:val="0"/>
        <w:ind w:left="720" w:firstLineChars="0"/>
        <w:jc w:val="both"/>
        <w:rPr>
          <w:rFonts w:ascii="Times New Roman" w:hAnsi="Times New Roman"/>
          <w:sz w:val="21"/>
        </w:rPr>
      </w:pPr>
      <w:r w:rsidRPr="00DA2817">
        <w:rPr>
          <w:rFonts w:ascii="Times New Roman" w:hAnsi="Times New Roman" w:hint="eastAsia"/>
          <w:sz w:val="21"/>
        </w:rPr>
        <w:t>导致不符合科研伦理规范行为的不良习惯</w:t>
      </w:r>
    </w:p>
    <w:p w:rsidR="00217C4C" w:rsidRPr="00DA2817" w:rsidRDefault="00217C4C" w:rsidP="00217C4C">
      <w:pPr>
        <w:pStyle w:val="a8"/>
        <w:numPr>
          <w:ilvl w:val="0"/>
          <w:numId w:val="40"/>
        </w:numPr>
        <w:snapToGrid w:val="0"/>
        <w:ind w:left="720" w:firstLineChars="0"/>
        <w:jc w:val="both"/>
        <w:rPr>
          <w:rFonts w:ascii="Times New Roman" w:hAnsi="Times New Roman"/>
          <w:sz w:val="21"/>
        </w:rPr>
      </w:pPr>
      <w:r w:rsidRPr="00DA2817">
        <w:rPr>
          <w:rFonts w:ascii="Times New Roman" w:hAnsi="Times New Roman" w:hint="eastAsia"/>
          <w:sz w:val="21"/>
        </w:rPr>
        <w:t>科研从业人员的职业准则</w:t>
      </w:r>
    </w:p>
    <w:p w:rsidR="00217C4C" w:rsidRPr="00DA2817" w:rsidRDefault="00217C4C" w:rsidP="00217C4C">
      <w:pPr>
        <w:pStyle w:val="a8"/>
        <w:numPr>
          <w:ilvl w:val="0"/>
          <w:numId w:val="40"/>
        </w:numPr>
        <w:snapToGrid w:val="0"/>
        <w:ind w:left="720" w:firstLineChars="0"/>
        <w:jc w:val="both"/>
        <w:rPr>
          <w:rFonts w:ascii="Times New Roman" w:hAnsi="Times New Roman"/>
          <w:sz w:val="21"/>
        </w:rPr>
      </w:pPr>
      <w:r w:rsidRPr="00DA2817">
        <w:rPr>
          <w:rFonts w:ascii="Times New Roman" w:hAnsi="Times New Roman" w:hint="eastAsia"/>
          <w:sz w:val="21"/>
        </w:rPr>
        <w:t>科研伦理问题案例分析</w:t>
      </w:r>
    </w:p>
    <w:p w:rsidR="00217C4C" w:rsidRPr="00F562D4" w:rsidRDefault="002749D3" w:rsidP="003A11C5">
      <w:pPr>
        <w:snapToGrid w:val="0"/>
        <w:spacing w:afterLines="50"/>
        <w:rPr>
          <w:rFonts w:ascii="宋体" w:eastAsia="宋体" w:hAnsi="宋体"/>
        </w:rPr>
      </w:pPr>
      <w:r w:rsidRPr="00F562D4">
        <w:rPr>
          <w:rFonts w:ascii="宋体" w:eastAsia="宋体" w:hAnsi="宋体" w:hint="eastAsia"/>
        </w:rPr>
        <w:t>思考题：</w:t>
      </w:r>
    </w:p>
    <w:p w:rsidR="00217C4C" w:rsidRPr="00DA2817" w:rsidRDefault="00217C4C" w:rsidP="00217C4C">
      <w:pPr>
        <w:pStyle w:val="a8"/>
        <w:numPr>
          <w:ilvl w:val="0"/>
          <w:numId w:val="42"/>
        </w:numPr>
        <w:snapToGrid w:val="0"/>
        <w:ind w:left="360" w:firstLineChars="0"/>
        <w:jc w:val="both"/>
        <w:rPr>
          <w:rFonts w:ascii="Times New Roman" w:hAnsi="Times New Roman"/>
          <w:sz w:val="21"/>
        </w:rPr>
      </w:pPr>
      <w:r w:rsidRPr="00DA2817">
        <w:rPr>
          <w:rFonts w:ascii="Times New Roman" w:hAnsi="Times New Roman" w:hint="eastAsia"/>
          <w:sz w:val="21"/>
        </w:rPr>
        <w:t>科研从业人员为什么要遵守科研伦理规范？</w:t>
      </w:r>
    </w:p>
    <w:p w:rsidR="00217C4C" w:rsidRPr="00DA2817" w:rsidRDefault="00217C4C" w:rsidP="00217C4C">
      <w:pPr>
        <w:pStyle w:val="a8"/>
        <w:numPr>
          <w:ilvl w:val="0"/>
          <w:numId w:val="42"/>
        </w:numPr>
        <w:snapToGrid w:val="0"/>
        <w:ind w:left="360" w:firstLineChars="0"/>
        <w:jc w:val="both"/>
        <w:rPr>
          <w:rFonts w:ascii="Times New Roman" w:hAnsi="Times New Roman"/>
          <w:sz w:val="21"/>
        </w:rPr>
      </w:pPr>
      <w:r w:rsidRPr="00DA2817">
        <w:rPr>
          <w:rFonts w:ascii="Times New Roman" w:hAnsi="Times New Roman" w:hint="eastAsia"/>
          <w:sz w:val="21"/>
        </w:rPr>
        <w:t>典型科研伦理违规的行为有哪些？</w:t>
      </w:r>
    </w:p>
    <w:p w:rsidR="00217C4C" w:rsidRPr="00DA2817" w:rsidRDefault="00217C4C" w:rsidP="00217C4C">
      <w:pPr>
        <w:pStyle w:val="a8"/>
        <w:numPr>
          <w:ilvl w:val="0"/>
          <w:numId w:val="42"/>
        </w:numPr>
        <w:snapToGrid w:val="0"/>
        <w:ind w:left="360" w:firstLineChars="0"/>
        <w:jc w:val="both"/>
        <w:rPr>
          <w:rFonts w:ascii="Times New Roman" w:hAnsi="Times New Roman"/>
          <w:sz w:val="21"/>
        </w:rPr>
      </w:pPr>
      <w:r w:rsidRPr="00DA2817">
        <w:rPr>
          <w:rFonts w:ascii="Times New Roman" w:hAnsi="Times New Roman" w:hint="eastAsia"/>
          <w:sz w:val="21"/>
        </w:rPr>
        <w:t>如何使自己避免身陷科研伦问题？</w:t>
      </w:r>
    </w:p>
    <w:p w:rsidR="00217C4C" w:rsidRPr="00DA2817" w:rsidRDefault="00217C4C" w:rsidP="00217C4C">
      <w:pPr>
        <w:pStyle w:val="a8"/>
        <w:numPr>
          <w:ilvl w:val="0"/>
          <w:numId w:val="42"/>
        </w:numPr>
        <w:snapToGrid w:val="0"/>
        <w:ind w:left="360" w:firstLineChars="0"/>
        <w:jc w:val="both"/>
        <w:rPr>
          <w:rFonts w:ascii="Times New Roman" w:hAnsi="Times New Roman"/>
          <w:sz w:val="21"/>
        </w:rPr>
      </w:pPr>
      <w:r w:rsidRPr="00DA2817">
        <w:rPr>
          <w:rFonts w:ascii="Times New Roman" w:hAnsi="Times New Roman" w:hint="eastAsia"/>
          <w:sz w:val="21"/>
        </w:rPr>
        <w:t>简述科研从业人员所要遵守的职业准则。</w:t>
      </w:r>
    </w:p>
    <w:p w:rsidR="00217C4C" w:rsidRPr="00217C4C" w:rsidRDefault="00217C4C" w:rsidP="003A11C5">
      <w:pPr>
        <w:widowControl/>
        <w:spacing w:beforeLines="50" w:afterLines="50"/>
        <w:ind w:firstLineChars="200" w:firstLine="420"/>
        <w:jc w:val="left"/>
      </w:pPr>
    </w:p>
    <w:p w:rsidR="00313A87" w:rsidRPr="00C73D2D" w:rsidRDefault="00F95D56" w:rsidP="003A11C5">
      <w:pPr>
        <w:pStyle w:val="a3"/>
        <w:spacing w:beforeLines="50" w:afterLines="50"/>
        <w:ind w:firstLineChars="200" w:firstLine="562"/>
        <w:jc w:val="left"/>
        <w:rPr>
          <w:rFonts w:ascii="黑体" w:eastAsia="黑体" w:hAnsi="黑体" w:cs="SimSun"/>
          <w:b/>
          <w:sz w:val="28"/>
          <w:szCs w:val="28"/>
        </w:rPr>
      </w:pPr>
      <w:r>
        <w:rPr>
          <w:rFonts w:ascii="黑体" w:eastAsia="黑体" w:hAnsi="黑体" w:cs="SimSun" w:hint="eastAsia"/>
          <w:b/>
          <w:sz w:val="28"/>
          <w:szCs w:val="28"/>
        </w:rPr>
        <w:lastRenderedPageBreak/>
        <w:t>四、学时分配</w:t>
      </w:r>
    </w:p>
    <w:p w:rsidR="00313A87" w:rsidRPr="00F95D56" w:rsidRDefault="00DD7B5F" w:rsidP="003A11C5">
      <w:pPr>
        <w:widowControl/>
        <w:spacing w:beforeLines="50" w:afterLines="50"/>
        <w:jc w:val="center"/>
        <w:rPr>
          <w:rFonts w:ascii="SimHei" w:hAnsi="SimHei"/>
          <w:b/>
          <w:sz w:val="24"/>
          <w:szCs w:val="24"/>
        </w:rPr>
      </w:pPr>
      <w:r w:rsidRPr="00D504B7">
        <w:rPr>
          <w:rFonts w:ascii="SimSun" w:eastAsia="SimSun" w:hAnsi="SimSun" w:hint="eastAsia"/>
          <w:b/>
          <w:szCs w:val="21"/>
        </w:rPr>
        <w:t>表2：</w:t>
      </w:r>
      <w:r w:rsidR="00CA53B2" w:rsidRPr="00D504B7">
        <w:rPr>
          <w:rFonts w:ascii="SimSun" w:eastAsia="SimSun" w:hAnsi="SimSun" w:hint="eastAsia"/>
          <w:b/>
          <w:szCs w:val="21"/>
        </w:rPr>
        <w:t>各章节的具体内容和学时分配表</w:t>
      </w:r>
    </w:p>
    <w:tbl>
      <w:tblPr>
        <w:tblStyle w:val="a6"/>
        <w:tblW w:w="0" w:type="auto"/>
        <w:jc w:val="center"/>
        <w:tblLook w:val="04A0"/>
      </w:tblPr>
      <w:tblGrid>
        <w:gridCol w:w="2765"/>
        <w:gridCol w:w="4318"/>
        <w:gridCol w:w="1213"/>
      </w:tblGrid>
      <w:tr w:rsidR="00CA53B2" w:rsidTr="00F22BE6">
        <w:trPr>
          <w:trHeight w:val="340"/>
          <w:jc w:val="center"/>
        </w:trPr>
        <w:tc>
          <w:tcPr>
            <w:tcW w:w="2765" w:type="dxa"/>
            <w:vAlign w:val="center"/>
          </w:tcPr>
          <w:p w:rsidR="00CA53B2" w:rsidRPr="00E0383E" w:rsidRDefault="00CA53B2" w:rsidP="003A11C5">
            <w:pPr>
              <w:widowControl/>
              <w:spacing w:beforeLines="50" w:afterLines="50"/>
              <w:jc w:val="center"/>
              <w:rPr>
                <w:rFonts w:ascii="宋体" w:eastAsia="宋体" w:hAnsi="宋体"/>
              </w:rPr>
            </w:pPr>
            <w:r w:rsidRPr="00E0383E">
              <w:rPr>
                <w:rFonts w:ascii="宋体" w:eastAsia="宋体" w:hAnsi="宋体" w:hint="eastAsia"/>
              </w:rPr>
              <w:t>章节</w:t>
            </w:r>
          </w:p>
        </w:tc>
        <w:tc>
          <w:tcPr>
            <w:tcW w:w="4318" w:type="dxa"/>
            <w:vAlign w:val="center"/>
          </w:tcPr>
          <w:p w:rsidR="00CA53B2" w:rsidRPr="00E0383E" w:rsidRDefault="00CA53B2" w:rsidP="003A11C5">
            <w:pPr>
              <w:widowControl/>
              <w:spacing w:beforeLines="50" w:afterLines="50"/>
              <w:jc w:val="center"/>
              <w:rPr>
                <w:rFonts w:ascii="宋体" w:eastAsia="宋体" w:hAnsi="宋体"/>
              </w:rPr>
            </w:pPr>
            <w:r w:rsidRPr="00E0383E">
              <w:rPr>
                <w:rFonts w:ascii="宋体" w:eastAsia="宋体" w:hAnsi="宋体" w:hint="eastAsia"/>
              </w:rPr>
              <w:t>章节内容</w:t>
            </w:r>
          </w:p>
        </w:tc>
        <w:tc>
          <w:tcPr>
            <w:tcW w:w="1213" w:type="dxa"/>
            <w:vAlign w:val="center"/>
          </w:tcPr>
          <w:p w:rsidR="00CA53B2" w:rsidRPr="00E0383E" w:rsidRDefault="00CA53B2" w:rsidP="003A11C5">
            <w:pPr>
              <w:widowControl/>
              <w:spacing w:beforeLines="50" w:afterLines="50"/>
              <w:jc w:val="center"/>
              <w:rPr>
                <w:rFonts w:ascii="宋体" w:eastAsia="宋体" w:hAnsi="宋体"/>
              </w:rPr>
            </w:pPr>
            <w:r w:rsidRPr="00E0383E">
              <w:rPr>
                <w:rFonts w:ascii="宋体" w:eastAsia="宋体" w:hAnsi="宋体" w:hint="eastAsia"/>
              </w:rPr>
              <w:t>学时分配</w:t>
            </w:r>
          </w:p>
        </w:tc>
      </w:tr>
      <w:tr w:rsidR="00F22BE6" w:rsidTr="00F22BE6">
        <w:trPr>
          <w:trHeight w:val="340"/>
          <w:jc w:val="center"/>
        </w:trPr>
        <w:tc>
          <w:tcPr>
            <w:tcW w:w="2765" w:type="dxa"/>
            <w:vAlign w:val="center"/>
          </w:tcPr>
          <w:p w:rsidR="00F22BE6" w:rsidRPr="00E0383E" w:rsidRDefault="00F22BE6" w:rsidP="003A11C5">
            <w:pPr>
              <w:widowControl/>
              <w:spacing w:beforeLines="50" w:afterLines="50"/>
              <w:jc w:val="center"/>
              <w:rPr>
                <w:rFonts w:ascii="宋体" w:eastAsia="宋体" w:hAnsi="宋体"/>
              </w:rPr>
            </w:pPr>
            <w:r w:rsidRPr="00E0383E">
              <w:rPr>
                <w:rFonts w:ascii="宋体" w:eastAsia="宋体" w:hAnsi="宋体" w:hint="eastAsia"/>
              </w:rPr>
              <w:t>第一章</w:t>
            </w:r>
          </w:p>
        </w:tc>
        <w:tc>
          <w:tcPr>
            <w:tcW w:w="4318" w:type="dxa"/>
          </w:tcPr>
          <w:p w:rsidR="00F22BE6" w:rsidRPr="00E0383E" w:rsidRDefault="00395D78" w:rsidP="003A11C5">
            <w:pPr>
              <w:widowControl/>
              <w:spacing w:beforeLines="50" w:afterLines="50"/>
              <w:jc w:val="center"/>
              <w:rPr>
                <w:rFonts w:ascii="宋体" w:eastAsia="宋体" w:hAnsi="宋体"/>
              </w:rPr>
            </w:pPr>
            <w:r w:rsidRPr="00E0383E">
              <w:rPr>
                <w:rFonts w:ascii="宋体" w:eastAsia="宋体" w:hAnsi="宋体" w:hint="eastAsia"/>
              </w:rPr>
              <w:t>绪论</w:t>
            </w:r>
          </w:p>
        </w:tc>
        <w:tc>
          <w:tcPr>
            <w:tcW w:w="1213" w:type="dxa"/>
          </w:tcPr>
          <w:p w:rsidR="00F22BE6" w:rsidRPr="00E0383E" w:rsidRDefault="00395D78" w:rsidP="003A11C5">
            <w:pPr>
              <w:widowControl/>
              <w:spacing w:beforeLines="50" w:afterLines="50"/>
              <w:jc w:val="center"/>
              <w:rPr>
                <w:rFonts w:ascii="宋体" w:eastAsia="宋体" w:hAnsi="宋体"/>
              </w:rPr>
            </w:pPr>
            <w:r w:rsidRPr="00E0383E">
              <w:rPr>
                <w:rFonts w:ascii="宋体" w:eastAsia="宋体" w:hAnsi="宋体" w:hint="eastAsia"/>
              </w:rPr>
              <w:t>1</w:t>
            </w:r>
          </w:p>
        </w:tc>
      </w:tr>
      <w:tr w:rsidR="00F22BE6" w:rsidTr="00F22BE6">
        <w:trPr>
          <w:trHeight w:val="340"/>
          <w:jc w:val="center"/>
        </w:trPr>
        <w:tc>
          <w:tcPr>
            <w:tcW w:w="2765" w:type="dxa"/>
            <w:vAlign w:val="center"/>
          </w:tcPr>
          <w:p w:rsidR="00F22BE6" w:rsidRPr="00E0383E" w:rsidRDefault="00F22BE6" w:rsidP="003A11C5">
            <w:pPr>
              <w:widowControl/>
              <w:spacing w:beforeLines="50" w:afterLines="50"/>
              <w:jc w:val="center"/>
              <w:rPr>
                <w:rFonts w:ascii="宋体" w:eastAsia="宋体" w:hAnsi="宋体"/>
              </w:rPr>
            </w:pPr>
            <w:r w:rsidRPr="00E0383E">
              <w:rPr>
                <w:rFonts w:ascii="宋体" w:eastAsia="宋体" w:hAnsi="宋体" w:hint="eastAsia"/>
              </w:rPr>
              <w:t>第二章</w:t>
            </w:r>
          </w:p>
        </w:tc>
        <w:tc>
          <w:tcPr>
            <w:tcW w:w="4318" w:type="dxa"/>
          </w:tcPr>
          <w:p w:rsidR="00F22BE6" w:rsidRPr="00E0383E" w:rsidRDefault="00395D78" w:rsidP="003A11C5">
            <w:pPr>
              <w:widowControl/>
              <w:spacing w:beforeLines="50" w:afterLines="50"/>
              <w:jc w:val="center"/>
              <w:rPr>
                <w:rFonts w:ascii="宋体" w:eastAsia="宋体" w:hAnsi="宋体"/>
              </w:rPr>
            </w:pPr>
            <w:r w:rsidRPr="00E0383E">
              <w:rPr>
                <w:rFonts w:ascii="宋体" w:eastAsia="宋体" w:hAnsi="宋体" w:hint="eastAsia"/>
              </w:rPr>
              <w:t>工程经济分析要素</w:t>
            </w:r>
          </w:p>
        </w:tc>
        <w:tc>
          <w:tcPr>
            <w:tcW w:w="1213" w:type="dxa"/>
          </w:tcPr>
          <w:p w:rsidR="00F22BE6" w:rsidRPr="00E0383E" w:rsidRDefault="00395D78" w:rsidP="003A11C5">
            <w:pPr>
              <w:widowControl/>
              <w:spacing w:beforeLines="50" w:afterLines="50"/>
              <w:jc w:val="center"/>
              <w:rPr>
                <w:rFonts w:ascii="宋体" w:eastAsia="宋体" w:hAnsi="宋体"/>
              </w:rPr>
            </w:pPr>
            <w:r w:rsidRPr="00E0383E">
              <w:rPr>
                <w:rFonts w:ascii="宋体" w:eastAsia="宋体" w:hAnsi="宋体" w:hint="eastAsia"/>
              </w:rPr>
              <w:t>1</w:t>
            </w:r>
          </w:p>
        </w:tc>
      </w:tr>
      <w:tr w:rsidR="00F22BE6" w:rsidTr="00F22BE6">
        <w:trPr>
          <w:trHeight w:val="340"/>
          <w:jc w:val="center"/>
        </w:trPr>
        <w:tc>
          <w:tcPr>
            <w:tcW w:w="2765" w:type="dxa"/>
            <w:vAlign w:val="center"/>
          </w:tcPr>
          <w:p w:rsidR="00F22BE6" w:rsidRPr="00E0383E" w:rsidRDefault="00F22BE6" w:rsidP="003A11C5">
            <w:pPr>
              <w:widowControl/>
              <w:spacing w:beforeLines="50" w:afterLines="50"/>
              <w:jc w:val="center"/>
              <w:rPr>
                <w:rFonts w:ascii="宋体" w:eastAsia="宋体" w:hAnsi="宋体"/>
              </w:rPr>
            </w:pPr>
            <w:r w:rsidRPr="00E0383E">
              <w:rPr>
                <w:rFonts w:ascii="宋体" w:eastAsia="宋体" w:hAnsi="宋体" w:hint="eastAsia"/>
              </w:rPr>
              <w:t>第三章</w:t>
            </w:r>
          </w:p>
        </w:tc>
        <w:tc>
          <w:tcPr>
            <w:tcW w:w="4318" w:type="dxa"/>
          </w:tcPr>
          <w:p w:rsidR="00F22BE6" w:rsidRPr="00E0383E" w:rsidRDefault="00395D78" w:rsidP="003A11C5">
            <w:pPr>
              <w:widowControl/>
              <w:spacing w:beforeLines="50" w:afterLines="50"/>
              <w:jc w:val="center"/>
              <w:rPr>
                <w:rFonts w:ascii="宋体" w:eastAsia="宋体" w:hAnsi="宋体"/>
              </w:rPr>
            </w:pPr>
            <w:r w:rsidRPr="00E0383E">
              <w:rPr>
                <w:rFonts w:ascii="宋体" w:eastAsia="宋体" w:hAnsi="宋体" w:hint="eastAsia"/>
              </w:rPr>
              <w:t>工程经济分析原理</w:t>
            </w:r>
          </w:p>
        </w:tc>
        <w:tc>
          <w:tcPr>
            <w:tcW w:w="1213" w:type="dxa"/>
          </w:tcPr>
          <w:p w:rsidR="00F22BE6" w:rsidRPr="00E0383E" w:rsidRDefault="00395D78" w:rsidP="003A11C5">
            <w:pPr>
              <w:widowControl/>
              <w:spacing w:beforeLines="50" w:afterLines="50"/>
              <w:jc w:val="center"/>
              <w:rPr>
                <w:rFonts w:ascii="宋体" w:eastAsia="宋体" w:hAnsi="宋体"/>
              </w:rPr>
            </w:pPr>
            <w:r w:rsidRPr="00E0383E">
              <w:rPr>
                <w:rFonts w:ascii="宋体" w:eastAsia="宋体" w:hAnsi="宋体" w:hint="eastAsia"/>
              </w:rPr>
              <w:t>1</w:t>
            </w:r>
          </w:p>
        </w:tc>
      </w:tr>
      <w:tr w:rsidR="00F22BE6" w:rsidTr="00F22BE6">
        <w:trPr>
          <w:trHeight w:val="340"/>
          <w:jc w:val="center"/>
        </w:trPr>
        <w:tc>
          <w:tcPr>
            <w:tcW w:w="2765" w:type="dxa"/>
            <w:vAlign w:val="center"/>
          </w:tcPr>
          <w:p w:rsidR="00F22BE6" w:rsidRPr="00E0383E" w:rsidRDefault="00F22BE6" w:rsidP="003A11C5">
            <w:pPr>
              <w:widowControl/>
              <w:spacing w:beforeLines="50" w:afterLines="50"/>
              <w:jc w:val="center"/>
              <w:rPr>
                <w:rFonts w:ascii="宋体" w:eastAsia="宋体" w:hAnsi="宋体"/>
              </w:rPr>
            </w:pPr>
            <w:r w:rsidRPr="00E0383E">
              <w:rPr>
                <w:rFonts w:ascii="宋体" w:eastAsia="宋体" w:hAnsi="宋体" w:hint="eastAsia"/>
              </w:rPr>
              <w:t>第四章</w:t>
            </w:r>
          </w:p>
        </w:tc>
        <w:tc>
          <w:tcPr>
            <w:tcW w:w="4318" w:type="dxa"/>
          </w:tcPr>
          <w:p w:rsidR="00F22BE6" w:rsidRPr="00E0383E" w:rsidRDefault="00395D78" w:rsidP="003A11C5">
            <w:pPr>
              <w:widowControl/>
              <w:spacing w:beforeLines="50" w:afterLines="50"/>
              <w:jc w:val="center"/>
              <w:rPr>
                <w:rFonts w:ascii="宋体" w:eastAsia="宋体" w:hAnsi="宋体"/>
              </w:rPr>
            </w:pPr>
            <w:r w:rsidRPr="00E0383E">
              <w:rPr>
                <w:rFonts w:ascii="宋体" w:eastAsia="宋体" w:hAnsi="宋体" w:hint="eastAsia"/>
              </w:rPr>
              <w:t>资金时间价值</w:t>
            </w:r>
          </w:p>
        </w:tc>
        <w:tc>
          <w:tcPr>
            <w:tcW w:w="1213" w:type="dxa"/>
          </w:tcPr>
          <w:p w:rsidR="00F22BE6" w:rsidRPr="00E0383E" w:rsidRDefault="00395D78" w:rsidP="003A11C5">
            <w:pPr>
              <w:widowControl/>
              <w:spacing w:beforeLines="50" w:afterLines="50"/>
              <w:jc w:val="center"/>
              <w:rPr>
                <w:rFonts w:ascii="宋体" w:eastAsia="宋体" w:hAnsi="宋体"/>
              </w:rPr>
            </w:pPr>
            <w:r w:rsidRPr="00E0383E">
              <w:rPr>
                <w:rFonts w:ascii="宋体" w:eastAsia="宋体" w:hAnsi="宋体" w:hint="eastAsia"/>
              </w:rPr>
              <w:t>5</w:t>
            </w:r>
          </w:p>
        </w:tc>
      </w:tr>
      <w:tr w:rsidR="00F22BE6" w:rsidTr="00F22BE6">
        <w:trPr>
          <w:trHeight w:val="340"/>
          <w:jc w:val="center"/>
        </w:trPr>
        <w:tc>
          <w:tcPr>
            <w:tcW w:w="2765" w:type="dxa"/>
            <w:vAlign w:val="center"/>
          </w:tcPr>
          <w:p w:rsidR="00F22BE6" w:rsidRPr="00E0383E" w:rsidRDefault="00F22BE6" w:rsidP="003A11C5">
            <w:pPr>
              <w:widowControl/>
              <w:spacing w:beforeLines="50" w:afterLines="50"/>
              <w:jc w:val="center"/>
              <w:rPr>
                <w:rFonts w:ascii="宋体" w:eastAsia="宋体" w:hAnsi="宋体"/>
              </w:rPr>
            </w:pPr>
            <w:r w:rsidRPr="00E0383E">
              <w:rPr>
                <w:rFonts w:ascii="宋体" w:eastAsia="宋体" w:hAnsi="宋体" w:hint="eastAsia"/>
              </w:rPr>
              <w:t>第五章</w:t>
            </w:r>
          </w:p>
        </w:tc>
        <w:tc>
          <w:tcPr>
            <w:tcW w:w="4318" w:type="dxa"/>
          </w:tcPr>
          <w:p w:rsidR="00F22BE6" w:rsidRPr="00E0383E" w:rsidRDefault="00395D78" w:rsidP="003A11C5">
            <w:pPr>
              <w:widowControl/>
              <w:spacing w:beforeLines="50" w:afterLines="50"/>
              <w:jc w:val="center"/>
              <w:rPr>
                <w:rFonts w:ascii="宋体" w:eastAsia="宋体" w:hAnsi="宋体"/>
              </w:rPr>
            </w:pPr>
            <w:r w:rsidRPr="00E0383E">
              <w:rPr>
                <w:rFonts w:ascii="宋体" w:eastAsia="宋体" w:hAnsi="宋体" w:hint="eastAsia"/>
              </w:rPr>
              <w:t>工程项目单方案经济评价</w:t>
            </w:r>
          </w:p>
        </w:tc>
        <w:tc>
          <w:tcPr>
            <w:tcW w:w="1213" w:type="dxa"/>
          </w:tcPr>
          <w:p w:rsidR="00F22BE6" w:rsidRPr="00E0383E" w:rsidRDefault="00F22BE6" w:rsidP="003A11C5">
            <w:pPr>
              <w:widowControl/>
              <w:spacing w:beforeLines="50" w:afterLines="50"/>
              <w:jc w:val="center"/>
              <w:rPr>
                <w:rFonts w:ascii="宋体" w:eastAsia="宋体" w:hAnsi="宋体"/>
              </w:rPr>
            </w:pPr>
            <w:r w:rsidRPr="00E0383E">
              <w:rPr>
                <w:rFonts w:ascii="宋体" w:eastAsia="宋体" w:hAnsi="宋体" w:hint="eastAsia"/>
              </w:rPr>
              <w:t>6</w:t>
            </w:r>
          </w:p>
        </w:tc>
      </w:tr>
      <w:tr w:rsidR="00F22BE6" w:rsidTr="00F22BE6">
        <w:trPr>
          <w:trHeight w:val="340"/>
          <w:jc w:val="center"/>
        </w:trPr>
        <w:tc>
          <w:tcPr>
            <w:tcW w:w="2765" w:type="dxa"/>
            <w:vAlign w:val="center"/>
          </w:tcPr>
          <w:p w:rsidR="00F22BE6" w:rsidRPr="00E0383E" w:rsidRDefault="00F22BE6" w:rsidP="003A11C5">
            <w:pPr>
              <w:widowControl/>
              <w:spacing w:beforeLines="50" w:afterLines="50"/>
              <w:jc w:val="center"/>
              <w:rPr>
                <w:rFonts w:ascii="宋体" w:eastAsia="宋体" w:hAnsi="宋体"/>
              </w:rPr>
            </w:pPr>
            <w:r w:rsidRPr="00E0383E">
              <w:rPr>
                <w:rFonts w:ascii="宋体" w:eastAsia="宋体" w:hAnsi="宋体" w:hint="eastAsia"/>
              </w:rPr>
              <w:t>第六章</w:t>
            </w:r>
          </w:p>
        </w:tc>
        <w:tc>
          <w:tcPr>
            <w:tcW w:w="4318" w:type="dxa"/>
          </w:tcPr>
          <w:p w:rsidR="00F22BE6" w:rsidRPr="00E0383E" w:rsidRDefault="00F22BE6" w:rsidP="003A11C5">
            <w:pPr>
              <w:widowControl/>
              <w:spacing w:beforeLines="50" w:afterLines="50"/>
              <w:jc w:val="center"/>
              <w:rPr>
                <w:rFonts w:ascii="宋体" w:eastAsia="宋体" w:hAnsi="宋体"/>
              </w:rPr>
            </w:pPr>
            <w:r w:rsidRPr="00E0383E">
              <w:rPr>
                <w:rFonts w:ascii="宋体" w:eastAsia="宋体" w:hAnsi="宋体" w:hint="eastAsia"/>
              </w:rPr>
              <w:t>工程项目多方案经济评价</w:t>
            </w:r>
          </w:p>
        </w:tc>
        <w:tc>
          <w:tcPr>
            <w:tcW w:w="1213" w:type="dxa"/>
          </w:tcPr>
          <w:p w:rsidR="00F22BE6" w:rsidRPr="00E0383E" w:rsidRDefault="00F22BE6" w:rsidP="003A11C5">
            <w:pPr>
              <w:widowControl/>
              <w:spacing w:beforeLines="50" w:afterLines="50"/>
              <w:jc w:val="center"/>
              <w:rPr>
                <w:rFonts w:ascii="宋体" w:eastAsia="宋体" w:hAnsi="宋体"/>
              </w:rPr>
            </w:pPr>
            <w:r w:rsidRPr="00E0383E">
              <w:rPr>
                <w:rFonts w:ascii="宋体" w:eastAsia="宋体" w:hAnsi="宋体"/>
              </w:rPr>
              <w:t>3</w:t>
            </w:r>
          </w:p>
        </w:tc>
      </w:tr>
      <w:tr w:rsidR="00B70543" w:rsidTr="00F22BE6">
        <w:trPr>
          <w:trHeight w:val="340"/>
          <w:jc w:val="center"/>
        </w:trPr>
        <w:tc>
          <w:tcPr>
            <w:tcW w:w="2765" w:type="dxa"/>
            <w:vAlign w:val="center"/>
          </w:tcPr>
          <w:p w:rsidR="00B70543" w:rsidRPr="00E0383E" w:rsidRDefault="00E0383E" w:rsidP="003A11C5">
            <w:pPr>
              <w:widowControl/>
              <w:spacing w:beforeLines="50" w:afterLines="50"/>
              <w:jc w:val="center"/>
              <w:rPr>
                <w:rFonts w:ascii="宋体" w:eastAsia="宋体" w:hAnsi="宋体"/>
              </w:rPr>
            </w:pPr>
            <w:r w:rsidRPr="00E0383E">
              <w:rPr>
                <w:rFonts w:ascii="宋体" w:eastAsia="宋体" w:hAnsi="宋体" w:hint="eastAsia"/>
              </w:rPr>
              <w:t>第七章</w:t>
            </w:r>
          </w:p>
        </w:tc>
        <w:tc>
          <w:tcPr>
            <w:tcW w:w="4318" w:type="dxa"/>
          </w:tcPr>
          <w:p w:rsidR="00B70543" w:rsidRPr="00E0383E" w:rsidRDefault="00B70543" w:rsidP="003A11C5">
            <w:pPr>
              <w:widowControl/>
              <w:spacing w:beforeLines="50" w:afterLines="50"/>
              <w:jc w:val="center"/>
              <w:rPr>
                <w:rFonts w:ascii="宋体" w:eastAsia="宋体" w:hAnsi="宋体"/>
              </w:rPr>
            </w:pPr>
            <w:r w:rsidRPr="00E0383E">
              <w:rPr>
                <w:rFonts w:ascii="宋体" w:eastAsia="宋体" w:hAnsi="宋体" w:hint="eastAsia"/>
              </w:rPr>
              <w:t>费用效益分析在公共项目评估中的运用</w:t>
            </w:r>
          </w:p>
        </w:tc>
        <w:tc>
          <w:tcPr>
            <w:tcW w:w="1213" w:type="dxa"/>
          </w:tcPr>
          <w:p w:rsidR="00B70543" w:rsidRPr="00E0383E" w:rsidRDefault="00B70543" w:rsidP="003A11C5">
            <w:pPr>
              <w:widowControl/>
              <w:spacing w:beforeLines="50" w:afterLines="50"/>
              <w:jc w:val="center"/>
              <w:rPr>
                <w:rFonts w:ascii="宋体" w:eastAsia="宋体" w:hAnsi="宋体"/>
              </w:rPr>
            </w:pPr>
            <w:r w:rsidRPr="00E0383E">
              <w:rPr>
                <w:rFonts w:ascii="宋体" w:eastAsia="宋体" w:hAnsi="宋体" w:hint="eastAsia"/>
              </w:rPr>
              <w:t>2</w:t>
            </w:r>
          </w:p>
        </w:tc>
      </w:tr>
      <w:tr w:rsidR="00B70543" w:rsidTr="00F22BE6">
        <w:trPr>
          <w:trHeight w:val="340"/>
          <w:jc w:val="center"/>
        </w:trPr>
        <w:tc>
          <w:tcPr>
            <w:tcW w:w="2765" w:type="dxa"/>
            <w:vAlign w:val="center"/>
          </w:tcPr>
          <w:p w:rsidR="00B70543" w:rsidRPr="00E0383E" w:rsidRDefault="00E0383E" w:rsidP="003A11C5">
            <w:pPr>
              <w:widowControl/>
              <w:spacing w:beforeLines="50" w:afterLines="50"/>
              <w:jc w:val="center"/>
              <w:rPr>
                <w:rFonts w:ascii="宋体" w:eastAsia="宋体" w:hAnsi="宋体"/>
              </w:rPr>
            </w:pPr>
            <w:r w:rsidRPr="00E0383E">
              <w:rPr>
                <w:rFonts w:ascii="宋体" w:eastAsia="宋体" w:hAnsi="宋体" w:hint="eastAsia"/>
              </w:rPr>
              <w:t>第八章</w:t>
            </w:r>
          </w:p>
        </w:tc>
        <w:tc>
          <w:tcPr>
            <w:tcW w:w="4318" w:type="dxa"/>
          </w:tcPr>
          <w:p w:rsidR="00B70543" w:rsidRPr="00E0383E" w:rsidRDefault="00B70543" w:rsidP="003A11C5">
            <w:pPr>
              <w:widowControl/>
              <w:spacing w:beforeLines="50" w:afterLines="50"/>
              <w:jc w:val="center"/>
              <w:rPr>
                <w:rFonts w:ascii="宋体" w:eastAsia="宋体" w:hAnsi="宋体"/>
              </w:rPr>
            </w:pPr>
            <w:r w:rsidRPr="00E0383E">
              <w:rPr>
                <w:rFonts w:ascii="宋体" w:eastAsia="宋体" w:hAnsi="宋体" w:hint="eastAsia"/>
              </w:rPr>
              <w:t>工程项目经济评价综合练习</w:t>
            </w:r>
          </w:p>
        </w:tc>
        <w:tc>
          <w:tcPr>
            <w:tcW w:w="1213" w:type="dxa"/>
          </w:tcPr>
          <w:p w:rsidR="00B70543" w:rsidRPr="00E0383E" w:rsidRDefault="00B70543" w:rsidP="003A11C5">
            <w:pPr>
              <w:widowControl/>
              <w:spacing w:beforeLines="50" w:afterLines="50"/>
              <w:jc w:val="center"/>
              <w:rPr>
                <w:rFonts w:ascii="宋体" w:eastAsia="宋体" w:hAnsi="宋体"/>
              </w:rPr>
            </w:pPr>
            <w:r w:rsidRPr="00E0383E">
              <w:rPr>
                <w:rFonts w:ascii="宋体" w:eastAsia="宋体" w:hAnsi="宋体" w:hint="eastAsia"/>
              </w:rPr>
              <w:t>2</w:t>
            </w:r>
          </w:p>
        </w:tc>
      </w:tr>
      <w:tr w:rsidR="00F22BE6" w:rsidTr="00F22BE6">
        <w:trPr>
          <w:trHeight w:val="340"/>
          <w:jc w:val="center"/>
        </w:trPr>
        <w:tc>
          <w:tcPr>
            <w:tcW w:w="2765" w:type="dxa"/>
            <w:vAlign w:val="center"/>
          </w:tcPr>
          <w:p w:rsidR="00F22BE6" w:rsidRPr="00E0383E" w:rsidRDefault="00E0383E" w:rsidP="003A11C5">
            <w:pPr>
              <w:widowControl/>
              <w:spacing w:beforeLines="50" w:afterLines="50"/>
              <w:jc w:val="center"/>
              <w:rPr>
                <w:rFonts w:ascii="宋体" w:eastAsia="宋体" w:hAnsi="宋体"/>
              </w:rPr>
            </w:pPr>
            <w:r w:rsidRPr="00E0383E">
              <w:rPr>
                <w:rFonts w:ascii="宋体" w:eastAsia="宋体" w:hAnsi="宋体" w:hint="eastAsia"/>
              </w:rPr>
              <w:t>第九章</w:t>
            </w:r>
          </w:p>
        </w:tc>
        <w:tc>
          <w:tcPr>
            <w:tcW w:w="4318" w:type="dxa"/>
          </w:tcPr>
          <w:p w:rsidR="00F22BE6" w:rsidRPr="00E0383E" w:rsidRDefault="00395D78" w:rsidP="003A11C5">
            <w:pPr>
              <w:widowControl/>
              <w:spacing w:beforeLines="50" w:afterLines="50"/>
              <w:jc w:val="center"/>
              <w:rPr>
                <w:rFonts w:ascii="宋体" w:eastAsia="宋体" w:hAnsi="宋体"/>
              </w:rPr>
            </w:pPr>
            <w:r w:rsidRPr="00E0383E">
              <w:rPr>
                <w:rFonts w:ascii="宋体" w:eastAsia="宋体" w:hAnsi="宋体" w:hint="eastAsia"/>
              </w:rPr>
              <w:t>工程项目不确定性和风险分析</w:t>
            </w:r>
          </w:p>
        </w:tc>
        <w:tc>
          <w:tcPr>
            <w:tcW w:w="1213" w:type="dxa"/>
          </w:tcPr>
          <w:p w:rsidR="00F22BE6" w:rsidRPr="00E0383E" w:rsidRDefault="00B70543" w:rsidP="003A11C5">
            <w:pPr>
              <w:widowControl/>
              <w:spacing w:beforeLines="50" w:afterLines="50"/>
              <w:jc w:val="center"/>
              <w:rPr>
                <w:rFonts w:ascii="宋体" w:eastAsia="宋体" w:hAnsi="宋体"/>
              </w:rPr>
            </w:pPr>
            <w:r w:rsidRPr="00E0383E">
              <w:rPr>
                <w:rFonts w:ascii="宋体" w:eastAsia="宋体" w:hAnsi="宋体" w:hint="eastAsia"/>
              </w:rPr>
              <w:t>3</w:t>
            </w:r>
          </w:p>
        </w:tc>
      </w:tr>
      <w:tr w:rsidR="00B70543" w:rsidTr="00F22BE6">
        <w:trPr>
          <w:trHeight w:val="340"/>
          <w:jc w:val="center"/>
        </w:trPr>
        <w:tc>
          <w:tcPr>
            <w:tcW w:w="2765" w:type="dxa"/>
            <w:vAlign w:val="center"/>
          </w:tcPr>
          <w:p w:rsidR="00B70543" w:rsidRPr="00E0383E" w:rsidRDefault="00E0383E" w:rsidP="003A11C5">
            <w:pPr>
              <w:widowControl/>
              <w:spacing w:beforeLines="50" w:afterLines="50"/>
              <w:jc w:val="center"/>
              <w:rPr>
                <w:rFonts w:ascii="宋体" w:eastAsia="宋体" w:hAnsi="宋体"/>
              </w:rPr>
            </w:pPr>
            <w:r w:rsidRPr="00E0383E">
              <w:rPr>
                <w:rFonts w:ascii="宋体" w:eastAsia="宋体" w:hAnsi="宋体" w:hint="eastAsia"/>
              </w:rPr>
              <w:t>第十章</w:t>
            </w:r>
          </w:p>
        </w:tc>
        <w:tc>
          <w:tcPr>
            <w:tcW w:w="4318" w:type="dxa"/>
          </w:tcPr>
          <w:p w:rsidR="00B70543" w:rsidRPr="00E0383E" w:rsidRDefault="00B70543" w:rsidP="003A11C5">
            <w:pPr>
              <w:widowControl/>
              <w:spacing w:beforeLines="50" w:afterLines="50"/>
              <w:jc w:val="center"/>
              <w:rPr>
                <w:rFonts w:ascii="宋体" w:eastAsia="宋体" w:hAnsi="宋体"/>
              </w:rPr>
            </w:pPr>
            <w:r w:rsidRPr="00E0383E">
              <w:rPr>
                <w:rFonts w:ascii="宋体" w:eastAsia="宋体" w:hAnsi="宋体" w:hint="eastAsia"/>
              </w:rPr>
              <w:t>工程伦理简介与利益冲突</w:t>
            </w:r>
          </w:p>
        </w:tc>
        <w:tc>
          <w:tcPr>
            <w:tcW w:w="1213" w:type="dxa"/>
          </w:tcPr>
          <w:p w:rsidR="00B70543" w:rsidRPr="00E0383E" w:rsidRDefault="00B70543" w:rsidP="003A11C5">
            <w:pPr>
              <w:widowControl/>
              <w:spacing w:beforeLines="50" w:afterLines="50"/>
              <w:jc w:val="center"/>
              <w:rPr>
                <w:rFonts w:ascii="宋体" w:eastAsia="宋体" w:hAnsi="宋体"/>
              </w:rPr>
            </w:pPr>
            <w:r w:rsidRPr="00E0383E">
              <w:rPr>
                <w:rFonts w:ascii="宋体" w:eastAsia="宋体" w:hAnsi="宋体" w:hint="eastAsia"/>
              </w:rPr>
              <w:t>2</w:t>
            </w:r>
          </w:p>
        </w:tc>
      </w:tr>
      <w:tr w:rsidR="00B70543" w:rsidTr="00F22BE6">
        <w:trPr>
          <w:trHeight w:val="340"/>
          <w:jc w:val="center"/>
        </w:trPr>
        <w:tc>
          <w:tcPr>
            <w:tcW w:w="2765" w:type="dxa"/>
            <w:vAlign w:val="center"/>
          </w:tcPr>
          <w:p w:rsidR="00B70543" w:rsidRPr="00E0383E" w:rsidRDefault="00E0383E" w:rsidP="003A11C5">
            <w:pPr>
              <w:widowControl/>
              <w:spacing w:beforeLines="50" w:afterLines="50"/>
              <w:jc w:val="center"/>
              <w:rPr>
                <w:rFonts w:ascii="宋体" w:eastAsia="宋体" w:hAnsi="宋体"/>
              </w:rPr>
            </w:pPr>
            <w:r w:rsidRPr="00E0383E">
              <w:rPr>
                <w:rFonts w:ascii="宋体" w:eastAsia="宋体" w:hAnsi="宋体" w:hint="eastAsia"/>
              </w:rPr>
              <w:t>第十一章</w:t>
            </w:r>
          </w:p>
        </w:tc>
        <w:tc>
          <w:tcPr>
            <w:tcW w:w="4318" w:type="dxa"/>
          </w:tcPr>
          <w:p w:rsidR="00B70543" w:rsidRPr="00E0383E" w:rsidRDefault="00B70543" w:rsidP="003A11C5">
            <w:pPr>
              <w:widowControl/>
              <w:spacing w:beforeLines="50" w:afterLines="50"/>
              <w:jc w:val="center"/>
              <w:rPr>
                <w:rFonts w:ascii="宋体" w:eastAsia="宋体" w:hAnsi="宋体"/>
              </w:rPr>
            </w:pPr>
            <w:r w:rsidRPr="00E0383E">
              <w:rPr>
                <w:rFonts w:ascii="宋体" w:eastAsia="宋体" w:hAnsi="宋体" w:hint="eastAsia"/>
              </w:rPr>
              <w:t xml:space="preserve">工程伦理思想及工程伦理问题的辨识与解决 </w:t>
            </w:r>
          </w:p>
        </w:tc>
        <w:tc>
          <w:tcPr>
            <w:tcW w:w="1213" w:type="dxa"/>
          </w:tcPr>
          <w:p w:rsidR="00B70543" w:rsidRPr="00E0383E" w:rsidRDefault="00B70543" w:rsidP="003A11C5">
            <w:pPr>
              <w:widowControl/>
              <w:spacing w:beforeLines="50" w:afterLines="50"/>
              <w:jc w:val="center"/>
              <w:rPr>
                <w:rFonts w:ascii="宋体" w:eastAsia="宋体" w:hAnsi="宋体"/>
              </w:rPr>
            </w:pPr>
            <w:r w:rsidRPr="00E0383E">
              <w:rPr>
                <w:rFonts w:ascii="宋体" w:eastAsia="宋体" w:hAnsi="宋体" w:hint="eastAsia"/>
              </w:rPr>
              <w:t>2</w:t>
            </w:r>
          </w:p>
        </w:tc>
      </w:tr>
      <w:tr w:rsidR="00B70543" w:rsidTr="00F22BE6">
        <w:trPr>
          <w:trHeight w:val="340"/>
          <w:jc w:val="center"/>
        </w:trPr>
        <w:tc>
          <w:tcPr>
            <w:tcW w:w="2765" w:type="dxa"/>
            <w:vAlign w:val="center"/>
          </w:tcPr>
          <w:p w:rsidR="00B70543" w:rsidRPr="00E0383E" w:rsidRDefault="00E0383E" w:rsidP="003A11C5">
            <w:pPr>
              <w:widowControl/>
              <w:spacing w:beforeLines="50" w:afterLines="50"/>
              <w:jc w:val="center"/>
              <w:rPr>
                <w:rFonts w:ascii="宋体" w:eastAsia="宋体" w:hAnsi="宋体"/>
              </w:rPr>
            </w:pPr>
            <w:r w:rsidRPr="00E0383E">
              <w:rPr>
                <w:rFonts w:ascii="宋体" w:eastAsia="宋体" w:hAnsi="宋体" w:hint="eastAsia"/>
              </w:rPr>
              <w:t>第十二章</w:t>
            </w:r>
          </w:p>
        </w:tc>
        <w:tc>
          <w:tcPr>
            <w:tcW w:w="4318" w:type="dxa"/>
          </w:tcPr>
          <w:p w:rsidR="00B70543" w:rsidRPr="00E0383E" w:rsidRDefault="00B70543" w:rsidP="003A11C5">
            <w:pPr>
              <w:widowControl/>
              <w:spacing w:beforeLines="50" w:afterLines="50"/>
              <w:jc w:val="center"/>
              <w:rPr>
                <w:rFonts w:ascii="宋体" w:eastAsia="宋体" w:hAnsi="宋体"/>
              </w:rPr>
            </w:pPr>
            <w:r w:rsidRPr="00E0383E">
              <w:rPr>
                <w:rFonts w:ascii="宋体" w:eastAsia="宋体" w:hAnsi="宋体" w:hint="eastAsia"/>
              </w:rPr>
              <w:t>科学研究中的伦理问题</w:t>
            </w:r>
          </w:p>
        </w:tc>
        <w:tc>
          <w:tcPr>
            <w:tcW w:w="1213" w:type="dxa"/>
          </w:tcPr>
          <w:p w:rsidR="00B70543" w:rsidRPr="00E0383E" w:rsidRDefault="009C65B1" w:rsidP="003A11C5">
            <w:pPr>
              <w:widowControl/>
              <w:spacing w:beforeLines="50" w:afterLines="50"/>
              <w:jc w:val="center"/>
              <w:rPr>
                <w:rFonts w:ascii="宋体" w:eastAsia="宋体" w:hAnsi="宋体"/>
              </w:rPr>
            </w:pPr>
            <w:r w:rsidRPr="00E0383E">
              <w:rPr>
                <w:rFonts w:ascii="宋体" w:eastAsia="宋体" w:hAnsi="宋体" w:hint="eastAsia"/>
              </w:rPr>
              <w:t>2</w:t>
            </w:r>
          </w:p>
        </w:tc>
      </w:tr>
    </w:tbl>
    <w:p w:rsidR="00CA53B2" w:rsidRPr="00C73D2D" w:rsidRDefault="0034254B" w:rsidP="003A11C5">
      <w:pPr>
        <w:pStyle w:val="a3"/>
        <w:spacing w:beforeLines="50" w:afterLines="50"/>
        <w:ind w:firstLineChars="200" w:firstLine="562"/>
        <w:jc w:val="left"/>
        <w:rPr>
          <w:rFonts w:ascii="黑体" w:eastAsia="黑体" w:hAnsi="黑体" w:cs="SimSun"/>
          <w:b/>
          <w:sz w:val="28"/>
          <w:szCs w:val="28"/>
        </w:rPr>
      </w:pPr>
      <w:r w:rsidRPr="00C73D2D">
        <w:rPr>
          <w:rFonts w:ascii="黑体" w:eastAsia="黑体" w:hAnsi="黑体" w:cs="SimSun" w:hint="eastAsia"/>
          <w:b/>
          <w:sz w:val="28"/>
          <w:szCs w:val="28"/>
        </w:rPr>
        <w:t>五、教学进度</w:t>
      </w:r>
    </w:p>
    <w:p w:rsidR="0034254B" w:rsidRDefault="00DD7B5F" w:rsidP="003A11C5">
      <w:pPr>
        <w:widowControl/>
        <w:spacing w:beforeLines="50" w:afterLines="50"/>
        <w:jc w:val="center"/>
        <w:rPr>
          <w:rFonts w:ascii="宋体" w:eastAsia="宋体" w:hAnsi="宋体"/>
          <w:b/>
          <w:szCs w:val="21"/>
        </w:rPr>
      </w:pPr>
      <w:r w:rsidRPr="00E0383E">
        <w:rPr>
          <w:rFonts w:ascii="宋体" w:eastAsia="宋体" w:hAnsi="宋体" w:hint="eastAsia"/>
          <w:b/>
          <w:szCs w:val="21"/>
        </w:rPr>
        <w:t>表3：</w:t>
      </w:r>
      <w:r w:rsidR="007E39E3" w:rsidRPr="00E0383E">
        <w:rPr>
          <w:rFonts w:ascii="宋体" w:eastAsia="宋体" w:hAnsi="宋体" w:hint="eastAsia"/>
          <w:b/>
          <w:szCs w:val="21"/>
        </w:rPr>
        <w:t>教学进度表</w:t>
      </w:r>
    </w:p>
    <w:tbl>
      <w:tblPr>
        <w:tblStyle w:val="a6"/>
        <w:tblW w:w="8335" w:type="dxa"/>
        <w:jc w:val="center"/>
        <w:tblInd w:w="226" w:type="dxa"/>
        <w:tblLook w:val="04A0"/>
      </w:tblPr>
      <w:tblGrid>
        <w:gridCol w:w="2098"/>
        <w:gridCol w:w="3685"/>
        <w:gridCol w:w="870"/>
        <w:gridCol w:w="1221"/>
        <w:gridCol w:w="461"/>
      </w:tblGrid>
      <w:tr w:rsidR="003A11C5" w:rsidRPr="00E0383E" w:rsidTr="003A11C5">
        <w:trPr>
          <w:trHeight w:val="340"/>
          <w:jc w:val="center"/>
        </w:trPr>
        <w:tc>
          <w:tcPr>
            <w:tcW w:w="2098" w:type="dxa"/>
            <w:vAlign w:val="center"/>
          </w:tcPr>
          <w:p w:rsidR="003A11C5" w:rsidRPr="00E0383E" w:rsidRDefault="003A11C5" w:rsidP="003A11C5">
            <w:pPr>
              <w:widowControl/>
              <w:spacing w:beforeLines="50" w:afterLines="50"/>
              <w:jc w:val="center"/>
              <w:rPr>
                <w:rFonts w:ascii="黑体" w:eastAsia="黑体" w:hAnsi="黑体"/>
                <w:sz w:val="24"/>
                <w:szCs w:val="24"/>
              </w:rPr>
            </w:pPr>
            <w:r w:rsidRPr="00E0383E">
              <w:rPr>
                <w:rFonts w:ascii="黑体" w:eastAsia="黑体" w:hAnsi="黑体" w:hint="eastAsia"/>
                <w:sz w:val="24"/>
                <w:szCs w:val="24"/>
              </w:rPr>
              <w:t>章节名称</w:t>
            </w:r>
          </w:p>
        </w:tc>
        <w:tc>
          <w:tcPr>
            <w:tcW w:w="3685" w:type="dxa"/>
            <w:vAlign w:val="center"/>
          </w:tcPr>
          <w:p w:rsidR="003A11C5" w:rsidRPr="00E0383E" w:rsidRDefault="003A11C5" w:rsidP="003A11C5">
            <w:pPr>
              <w:widowControl/>
              <w:spacing w:beforeLines="50" w:afterLines="50"/>
              <w:jc w:val="center"/>
              <w:rPr>
                <w:rFonts w:ascii="黑体" w:eastAsia="黑体" w:hAnsi="黑体"/>
                <w:sz w:val="24"/>
                <w:szCs w:val="24"/>
              </w:rPr>
            </w:pPr>
            <w:r w:rsidRPr="00E0383E">
              <w:rPr>
                <w:rFonts w:ascii="黑体" w:eastAsia="黑体" w:hAnsi="黑体" w:hint="eastAsia"/>
                <w:sz w:val="24"/>
                <w:szCs w:val="24"/>
              </w:rPr>
              <w:t>内容提要</w:t>
            </w:r>
          </w:p>
        </w:tc>
        <w:tc>
          <w:tcPr>
            <w:tcW w:w="870" w:type="dxa"/>
            <w:vAlign w:val="center"/>
          </w:tcPr>
          <w:p w:rsidR="003A11C5" w:rsidRPr="00E0383E" w:rsidRDefault="003A11C5" w:rsidP="003A11C5">
            <w:pPr>
              <w:widowControl/>
              <w:spacing w:beforeLines="50" w:afterLines="50"/>
              <w:jc w:val="center"/>
              <w:rPr>
                <w:rFonts w:ascii="黑体" w:eastAsia="黑体" w:hAnsi="黑体"/>
                <w:sz w:val="24"/>
                <w:szCs w:val="24"/>
              </w:rPr>
            </w:pPr>
            <w:r w:rsidRPr="00E0383E">
              <w:rPr>
                <w:rFonts w:ascii="黑体" w:eastAsia="黑体" w:hAnsi="黑体" w:hint="eastAsia"/>
                <w:sz w:val="24"/>
                <w:szCs w:val="24"/>
              </w:rPr>
              <w:t>授课时数</w:t>
            </w:r>
          </w:p>
        </w:tc>
        <w:tc>
          <w:tcPr>
            <w:tcW w:w="1221" w:type="dxa"/>
            <w:vAlign w:val="center"/>
          </w:tcPr>
          <w:p w:rsidR="003A11C5" w:rsidRPr="00E0383E" w:rsidRDefault="003A11C5" w:rsidP="003A11C5">
            <w:pPr>
              <w:widowControl/>
              <w:spacing w:beforeLines="50" w:afterLines="50"/>
              <w:jc w:val="center"/>
              <w:rPr>
                <w:rFonts w:ascii="黑体" w:eastAsia="黑体" w:hAnsi="黑体"/>
                <w:sz w:val="24"/>
                <w:szCs w:val="24"/>
              </w:rPr>
            </w:pPr>
            <w:r w:rsidRPr="00E0383E">
              <w:rPr>
                <w:rFonts w:ascii="黑体" w:eastAsia="黑体" w:hAnsi="黑体" w:hint="eastAsia"/>
                <w:sz w:val="24"/>
                <w:szCs w:val="24"/>
              </w:rPr>
              <w:t>作业及要求</w:t>
            </w:r>
          </w:p>
        </w:tc>
        <w:tc>
          <w:tcPr>
            <w:tcW w:w="461" w:type="dxa"/>
            <w:vAlign w:val="center"/>
          </w:tcPr>
          <w:p w:rsidR="003A11C5" w:rsidRPr="00E0383E" w:rsidRDefault="003A11C5" w:rsidP="003A11C5">
            <w:pPr>
              <w:widowControl/>
              <w:spacing w:beforeLines="50" w:afterLines="50"/>
              <w:jc w:val="center"/>
              <w:rPr>
                <w:rFonts w:ascii="黑体" w:eastAsia="黑体" w:hAnsi="黑体"/>
                <w:sz w:val="24"/>
                <w:szCs w:val="24"/>
              </w:rPr>
            </w:pPr>
            <w:r w:rsidRPr="00E0383E">
              <w:rPr>
                <w:rFonts w:ascii="黑体" w:eastAsia="黑体" w:hAnsi="黑体" w:hint="eastAsia"/>
                <w:sz w:val="24"/>
                <w:szCs w:val="24"/>
              </w:rPr>
              <w:t>备注</w:t>
            </w:r>
          </w:p>
        </w:tc>
      </w:tr>
      <w:tr w:rsidR="003A11C5" w:rsidRPr="00E0383E" w:rsidTr="003A11C5">
        <w:trPr>
          <w:trHeight w:val="340"/>
          <w:jc w:val="center"/>
        </w:trPr>
        <w:tc>
          <w:tcPr>
            <w:tcW w:w="2098" w:type="dxa"/>
            <w:vAlign w:val="center"/>
          </w:tcPr>
          <w:p w:rsidR="003A11C5" w:rsidRPr="009A25B6" w:rsidRDefault="003A11C5" w:rsidP="003A11C5">
            <w:pPr>
              <w:widowControl/>
              <w:spacing w:beforeLines="50" w:afterLines="50"/>
              <w:jc w:val="center"/>
              <w:rPr>
                <w:rFonts w:ascii="宋体" w:eastAsia="宋体" w:hAnsi="宋体" w:hint="eastAsia"/>
                <w:szCs w:val="21"/>
              </w:rPr>
            </w:pPr>
            <w:r w:rsidRPr="009A25B6">
              <w:rPr>
                <w:rFonts w:ascii="宋体" w:eastAsia="宋体" w:hAnsi="宋体" w:hint="eastAsia"/>
                <w:szCs w:val="21"/>
              </w:rPr>
              <w:t>第一章</w:t>
            </w:r>
          </w:p>
        </w:tc>
        <w:tc>
          <w:tcPr>
            <w:tcW w:w="3685" w:type="dxa"/>
            <w:vAlign w:val="center"/>
          </w:tcPr>
          <w:p w:rsidR="003A11C5" w:rsidRPr="009A25B6" w:rsidRDefault="003A11C5" w:rsidP="003A11C5">
            <w:pPr>
              <w:widowControl/>
              <w:spacing w:beforeLines="50" w:afterLines="50"/>
              <w:jc w:val="left"/>
              <w:rPr>
                <w:rFonts w:ascii="宋体" w:eastAsia="宋体" w:hAnsi="宋体" w:hint="eastAsia"/>
                <w:szCs w:val="21"/>
              </w:rPr>
            </w:pPr>
            <w:r w:rsidRPr="009A25B6">
              <w:rPr>
                <w:rFonts w:ascii="宋体" w:eastAsia="宋体" w:hAnsi="宋体" w:hint="eastAsia"/>
                <w:szCs w:val="21"/>
              </w:rPr>
              <w:t>了解工程项目成功条件、工程经济评价及决策基本方法，以及工程经济要素；</w:t>
            </w:r>
          </w:p>
        </w:tc>
        <w:tc>
          <w:tcPr>
            <w:tcW w:w="870" w:type="dxa"/>
            <w:vAlign w:val="center"/>
          </w:tcPr>
          <w:p w:rsidR="003A11C5" w:rsidRPr="009A25B6" w:rsidRDefault="003A11C5" w:rsidP="003A11C5">
            <w:pPr>
              <w:widowControl/>
              <w:spacing w:beforeLines="50" w:afterLines="50"/>
              <w:jc w:val="center"/>
              <w:rPr>
                <w:rFonts w:ascii="宋体" w:eastAsia="宋体" w:hAnsi="宋体" w:hint="eastAsia"/>
                <w:szCs w:val="21"/>
              </w:rPr>
            </w:pPr>
            <w:r>
              <w:rPr>
                <w:rFonts w:ascii="宋体" w:eastAsia="宋体" w:hAnsi="宋体" w:hint="eastAsia"/>
                <w:szCs w:val="21"/>
              </w:rPr>
              <w:t>1</w:t>
            </w:r>
          </w:p>
        </w:tc>
        <w:tc>
          <w:tcPr>
            <w:tcW w:w="1221" w:type="dxa"/>
            <w:vMerge w:val="restart"/>
            <w:vAlign w:val="center"/>
          </w:tcPr>
          <w:p w:rsidR="003A11C5" w:rsidRPr="009A25B6" w:rsidRDefault="003A11C5" w:rsidP="003A11C5">
            <w:pPr>
              <w:widowControl/>
              <w:spacing w:beforeLines="50" w:afterLines="50"/>
              <w:jc w:val="center"/>
              <w:rPr>
                <w:rFonts w:ascii="宋体" w:eastAsia="宋体" w:hAnsi="宋体" w:hint="eastAsia"/>
                <w:szCs w:val="21"/>
              </w:rPr>
            </w:pPr>
            <w:r w:rsidRPr="009A25B6">
              <w:rPr>
                <w:rFonts w:ascii="宋体" w:eastAsia="宋体" w:hAnsi="宋体" w:hint="eastAsia"/>
                <w:szCs w:val="21"/>
              </w:rPr>
              <w:t>作业安排（一）：讲授者出题</w:t>
            </w:r>
          </w:p>
        </w:tc>
        <w:tc>
          <w:tcPr>
            <w:tcW w:w="461" w:type="dxa"/>
            <w:vAlign w:val="center"/>
          </w:tcPr>
          <w:p w:rsidR="003A11C5" w:rsidRPr="009A25B6" w:rsidRDefault="003A11C5" w:rsidP="003A11C5">
            <w:pPr>
              <w:widowControl/>
              <w:spacing w:beforeLines="50" w:afterLines="50"/>
              <w:jc w:val="center"/>
              <w:rPr>
                <w:rFonts w:ascii="宋体" w:eastAsia="宋体" w:hAnsi="宋体" w:hint="eastAsia"/>
                <w:szCs w:val="21"/>
              </w:rPr>
            </w:pPr>
          </w:p>
        </w:tc>
      </w:tr>
      <w:tr w:rsidR="003A11C5" w:rsidRPr="00E0383E" w:rsidTr="003A11C5">
        <w:trPr>
          <w:trHeight w:val="340"/>
          <w:jc w:val="center"/>
        </w:trPr>
        <w:tc>
          <w:tcPr>
            <w:tcW w:w="2098" w:type="dxa"/>
            <w:vAlign w:val="center"/>
          </w:tcPr>
          <w:p w:rsidR="003A11C5" w:rsidRPr="009A25B6" w:rsidRDefault="003A11C5" w:rsidP="003A11C5">
            <w:pPr>
              <w:widowControl/>
              <w:spacing w:beforeLines="50" w:afterLines="50"/>
              <w:jc w:val="center"/>
              <w:rPr>
                <w:rFonts w:ascii="宋体" w:eastAsia="宋体" w:hAnsi="宋体" w:hint="eastAsia"/>
                <w:szCs w:val="21"/>
              </w:rPr>
            </w:pPr>
            <w:r w:rsidRPr="009A25B6">
              <w:rPr>
                <w:rFonts w:ascii="宋体" w:eastAsia="宋体" w:hAnsi="宋体" w:hint="eastAsia"/>
                <w:szCs w:val="21"/>
              </w:rPr>
              <w:t>第二章</w:t>
            </w:r>
          </w:p>
        </w:tc>
        <w:tc>
          <w:tcPr>
            <w:tcW w:w="3685" w:type="dxa"/>
            <w:vAlign w:val="center"/>
          </w:tcPr>
          <w:p w:rsidR="003A11C5" w:rsidRPr="009A25B6" w:rsidRDefault="003A11C5" w:rsidP="00F95D56">
            <w:pPr>
              <w:snapToGrid w:val="0"/>
              <w:rPr>
                <w:rFonts w:ascii="宋体" w:eastAsia="宋体" w:hAnsi="宋体" w:hint="eastAsia"/>
                <w:szCs w:val="21"/>
              </w:rPr>
            </w:pPr>
            <w:r w:rsidRPr="009A25B6">
              <w:rPr>
                <w:rFonts w:ascii="宋体" w:eastAsia="宋体" w:hAnsi="宋体" w:hint="eastAsia"/>
                <w:szCs w:val="21"/>
              </w:rPr>
              <w:t>理解并掌握工程经济要素</w:t>
            </w:r>
            <w:r w:rsidRPr="009A25B6">
              <w:rPr>
                <w:rFonts w:ascii="宋体" w:eastAsia="宋体" w:hAnsi="宋体"/>
                <w:szCs w:val="21"/>
              </w:rPr>
              <w:t>–</w:t>
            </w:r>
            <w:r w:rsidRPr="009A25B6">
              <w:rPr>
                <w:rFonts w:ascii="宋体" w:eastAsia="宋体" w:hAnsi="宋体" w:hint="eastAsia"/>
                <w:szCs w:val="21"/>
              </w:rPr>
              <w:t>成本概念、组成与计算、折旧费概念与计算方法，以及营业收入、税金及附加费等工程经济要素；</w:t>
            </w:r>
          </w:p>
        </w:tc>
        <w:tc>
          <w:tcPr>
            <w:tcW w:w="870" w:type="dxa"/>
            <w:vAlign w:val="center"/>
          </w:tcPr>
          <w:p w:rsidR="003A11C5" w:rsidRPr="009A25B6" w:rsidRDefault="003A11C5" w:rsidP="003A11C5">
            <w:pPr>
              <w:widowControl/>
              <w:spacing w:beforeLines="50" w:afterLines="50"/>
              <w:jc w:val="center"/>
              <w:rPr>
                <w:rFonts w:ascii="宋体" w:eastAsia="宋体" w:hAnsi="宋体" w:hint="eastAsia"/>
                <w:szCs w:val="21"/>
              </w:rPr>
            </w:pPr>
            <w:r>
              <w:rPr>
                <w:rFonts w:ascii="宋体" w:eastAsia="宋体" w:hAnsi="宋体" w:hint="eastAsia"/>
                <w:szCs w:val="21"/>
              </w:rPr>
              <w:t>1</w:t>
            </w:r>
          </w:p>
        </w:tc>
        <w:tc>
          <w:tcPr>
            <w:tcW w:w="1221" w:type="dxa"/>
            <w:vMerge/>
            <w:vAlign w:val="center"/>
          </w:tcPr>
          <w:p w:rsidR="003A11C5" w:rsidRPr="009A25B6" w:rsidRDefault="003A11C5" w:rsidP="003A11C5">
            <w:pPr>
              <w:widowControl/>
              <w:spacing w:beforeLines="50" w:afterLines="50"/>
              <w:jc w:val="center"/>
              <w:rPr>
                <w:rFonts w:ascii="宋体" w:eastAsia="宋体" w:hAnsi="宋体" w:hint="eastAsia"/>
                <w:szCs w:val="21"/>
              </w:rPr>
            </w:pPr>
          </w:p>
        </w:tc>
        <w:tc>
          <w:tcPr>
            <w:tcW w:w="461" w:type="dxa"/>
            <w:vAlign w:val="center"/>
          </w:tcPr>
          <w:p w:rsidR="003A11C5" w:rsidRPr="009A25B6" w:rsidRDefault="003A11C5" w:rsidP="003A11C5">
            <w:pPr>
              <w:widowControl/>
              <w:spacing w:beforeLines="50" w:afterLines="50"/>
              <w:jc w:val="center"/>
              <w:rPr>
                <w:rFonts w:ascii="宋体" w:eastAsia="宋体" w:hAnsi="宋体" w:hint="eastAsia"/>
                <w:szCs w:val="21"/>
              </w:rPr>
            </w:pPr>
          </w:p>
        </w:tc>
      </w:tr>
      <w:tr w:rsidR="003A11C5" w:rsidRPr="00E0383E" w:rsidTr="003A11C5">
        <w:trPr>
          <w:trHeight w:val="340"/>
          <w:jc w:val="center"/>
        </w:trPr>
        <w:tc>
          <w:tcPr>
            <w:tcW w:w="2098" w:type="dxa"/>
            <w:vAlign w:val="center"/>
          </w:tcPr>
          <w:p w:rsidR="003A11C5" w:rsidRPr="009A25B6" w:rsidRDefault="003A11C5" w:rsidP="003A11C5">
            <w:pPr>
              <w:widowControl/>
              <w:spacing w:beforeLines="50" w:afterLines="50"/>
              <w:jc w:val="center"/>
              <w:rPr>
                <w:rFonts w:ascii="宋体" w:eastAsia="宋体" w:hAnsi="宋体" w:hint="eastAsia"/>
                <w:szCs w:val="21"/>
              </w:rPr>
            </w:pPr>
            <w:r w:rsidRPr="009A25B6">
              <w:rPr>
                <w:rFonts w:ascii="宋体" w:eastAsia="宋体" w:hAnsi="宋体" w:hint="eastAsia"/>
                <w:szCs w:val="21"/>
              </w:rPr>
              <w:lastRenderedPageBreak/>
              <w:t>第3章</w:t>
            </w:r>
          </w:p>
        </w:tc>
        <w:tc>
          <w:tcPr>
            <w:tcW w:w="3685" w:type="dxa"/>
            <w:vAlign w:val="center"/>
          </w:tcPr>
          <w:p w:rsidR="003A11C5" w:rsidRPr="009A25B6" w:rsidRDefault="003A11C5" w:rsidP="003A11C5">
            <w:pPr>
              <w:widowControl/>
              <w:spacing w:beforeLines="50" w:afterLines="50"/>
              <w:jc w:val="left"/>
              <w:rPr>
                <w:rFonts w:ascii="宋体" w:eastAsia="宋体" w:hAnsi="宋体" w:hint="eastAsia"/>
                <w:szCs w:val="21"/>
              </w:rPr>
            </w:pPr>
            <w:r w:rsidRPr="009A25B6">
              <w:rPr>
                <w:rFonts w:ascii="宋体" w:eastAsia="宋体" w:hAnsi="宋体" w:hint="eastAsia"/>
                <w:szCs w:val="21"/>
              </w:rPr>
              <w:t>理解工程经济中利润的概念，并掌握计算；掌握经济效益、可比性、技术创新原则</w:t>
            </w:r>
          </w:p>
        </w:tc>
        <w:tc>
          <w:tcPr>
            <w:tcW w:w="870" w:type="dxa"/>
            <w:vAlign w:val="center"/>
          </w:tcPr>
          <w:p w:rsidR="003A11C5" w:rsidRPr="009A25B6" w:rsidRDefault="003A11C5" w:rsidP="003A11C5">
            <w:pPr>
              <w:widowControl/>
              <w:spacing w:beforeLines="50" w:afterLines="50"/>
              <w:jc w:val="center"/>
              <w:rPr>
                <w:rFonts w:ascii="宋体" w:eastAsia="宋体" w:hAnsi="宋体" w:hint="eastAsia"/>
                <w:szCs w:val="21"/>
              </w:rPr>
            </w:pPr>
            <w:r>
              <w:rPr>
                <w:rFonts w:ascii="宋体" w:eastAsia="宋体" w:hAnsi="宋体" w:hint="eastAsia"/>
                <w:szCs w:val="21"/>
              </w:rPr>
              <w:t>1</w:t>
            </w:r>
          </w:p>
        </w:tc>
        <w:tc>
          <w:tcPr>
            <w:tcW w:w="1221" w:type="dxa"/>
            <w:vMerge/>
            <w:vAlign w:val="center"/>
          </w:tcPr>
          <w:p w:rsidR="003A11C5" w:rsidRPr="009A25B6" w:rsidRDefault="003A11C5" w:rsidP="003A11C5">
            <w:pPr>
              <w:widowControl/>
              <w:spacing w:beforeLines="50" w:afterLines="50"/>
              <w:jc w:val="center"/>
              <w:rPr>
                <w:rFonts w:ascii="宋体" w:eastAsia="宋体" w:hAnsi="宋体" w:hint="eastAsia"/>
                <w:szCs w:val="21"/>
              </w:rPr>
            </w:pPr>
          </w:p>
        </w:tc>
        <w:tc>
          <w:tcPr>
            <w:tcW w:w="461" w:type="dxa"/>
            <w:vAlign w:val="center"/>
          </w:tcPr>
          <w:p w:rsidR="003A11C5" w:rsidRPr="009A25B6" w:rsidRDefault="003A11C5" w:rsidP="003A11C5">
            <w:pPr>
              <w:widowControl/>
              <w:spacing w:beforeLines="50" w:afterLines="50"/>
              <w:jc w:val="center"/>
              <w:rPr>
                <w:rFonts w:ascii="宋体" w:eastAsia="宋体" w:hAnsi="宋体" w:hint="eastAsia"/>
                <w:szCs w:val="21"/>
              </w:rPr>
            </w:pPr>
          </w:p>
        </w:tc>
      </w:tr>
      <w:tr w:rsidR="003A11C5" w:rsidRPr="00E0383E" w:rsidTr="003A11C5">
        <w:trPr>
          <w:trHeight w:val="340"/>
          <w:jc w:val="center"/>
        </w:trPr>
        <w:tc>
          <w:tcPr>
            <w:tcW w:w="2098" w:type="dxa"/>
            <w:vAlign w:val="center"/>
          </w:tcPr>
          <w:p w:rsidR="003A11C5" w:rsidRPr="009A25B6" w:rsidRDefault="003A11C5" w:rsidP="003A11C5">
            <w:pPr>
              <w:widowControl/>
              <w:spacing w:beforeLines="50" w:afterLines="50"/>
              <w:jc w:val="center"/>
              <w:rPr>
                <w:rFonts w:ascii="宋体" w:eastAsia="宋体" w:hAnsi="宋体" w:hint="eastAsia"/>
                <w:szCs w:val="21"/>
              </w:rPr>
            </w:pPr>
            <w:r w:rsidRPr="009A25B6">
              <w:rPr>
                <w:rFonts w:ascii="宋体" w:eastAsia="宋体" w:hAnsi="宋体" w:hint="eastAsia"/>
                <w:szCs w:val="21"/>
              </w:rPr>
              <w:t>第4章</w:t>
            </w:r>
          </w:p>
        </w:tc>
        <w:tc>
          <w:tcPr>
            <w:tcW w:w="3685" w:type="dxa"/>
            <w:vAlign w:val="center"/>
          </w:tcPr>
          <w:p w:rsidR="003A11C5" w:rsidRPr="009A25B6" w:rsidRDefault="003A11C5" w:rsidP="003A11C5">
            <w:pPr>
              <w:widowControl/>
              <w:spacing w:beforeLines="50" w:afterLines="50"/>
              <w:jc w:val="left"/>
              <w:rPr>
                <w:rFonts w:ascii="宋体" w:eastAsia="宋体" w:hAnsi="宋体" w:hint="eastAsia"/>
                <w:szCs w:val="21"/>
              </w:rPr>
            </w:pPr>
            <w:r w:rsidRPr="009A25B6">
              <w:rPr>
                <w:rFonts w:ascii="宋体" w:eastAsia="宋体" w:hAnsi="宋体" w:hint="eastAsia"/>
                <w:szCs w:val="21"/>
              </w:rPr>
              <w:t>理解并掌握工程经济分析中常用现金流量图、计算公式及其应用，以及名义利率与有效利率及其应用</w:t>
            </w:r>
            <w:r>
              <w:rPr>
                <w:rFonts w:ascii="宋体" w:eastAsia="宋体" w:hAnsi="宋体" w:hint="eastAsia"/>
                <w:szCs w:val="21"/>
              </w:rPr>
              <w:t>；</w:t>
            </w:r>
          </w:p>
        </w:tc>
        <w:tc>
          <w:tcPr>
            <w:tcW w:w="870" w:type="dxa"/>
            <w:vAlign w:val="center"/>
          </w:tcPr>
          <w:p w:rsidR="003A11C5" w:rsidRPr="009A25B6" w:rsidRDefault="003A11C5" w:rsidP="003A11C5">
            <w:pPr>
              <w:widowControl/>
              <w:spacing w:beforeLines="50" w:afterLines="50"/>
              <w:jc w:val="center"/>
              <w:rPr>
                <w:rFonts w:ascii="宋体" w:eastAsia="宋体" w:hAnsi="宋体" w:hint="eastAsia"/>
                <w:szCs w:val="21"/>
              </w:rPr>
            </w:pPr>
            <w:r>
              <w:rPr>
                <w:rFonts w:ascii="宋体" w:eastAsia="宋体" w:hAnsi="宋体" w:hint="eastAsia"/>
                <w:szCs w:val="21"/>
              </w:rPr>
              <w:t>5</w:t>
            </w:r>
          </w:p>
        </w:tc>
        <w:tc>
          <w:tcPr>
            <w:tcW w:w="1221" w:type="dxa"/>
            <w:vMerge/>
            <w:vAlign w:val="center"/>
          </w:tcPr>
          <w:p w:rsidR="003A11C5" w:rsidRPr="009A25B6" w:rsidRDefault="003A11C5" w:rsidP="003A11C5">
            <w:pPr>
              <w:widowControl/>
              <w:spacing w:beforeLines="50" w:afterLines="50"/>
              <w:jc w:val="center"/>
              <w:rPr>
                <w:rFonts w:ascii="宋体" w:eastAsia="宋体" w:hAnsi="宋体" w:hint="eastAsia"/>
                <w:szCs w:val="21"/>
              </w:rPr>
            </w:pPr>
          </w:p>
        </w:tc>
        <w:tc>
          <w:tcPr>
            <w:tcW w:w="461" w:type="dxa"/>
            <w:vAlign w:val="center"/>
          </w:tcPr>
          <w:p w:rsidR="003A11C5" w:rsidRPr="009A25B6" w:rsidRDefault="003A11C5" w:rsidP="003A11C5">
            <w:pPr>
              <w:widowControl/>
              <w:spacing w:beforeLines="50" w:afterLines="50"/>
              <w:jc w:val="center"/>
              <w:rPr>
                <w:rFonts w:ascii="宋体" w:eastAsia="宋体" w:hAnsi="宋体" w:hint="eastAsia"/>
                <w:szCs w:val="21"/>
              </w:rPr>
            </w:pPr>
          </w:p>
        </w:tc>
      </w:tr>
      <w:tr w:rsidR="003A11C5" w:rsidRPr="00E0383E" w:rsidTr="003A11C5">
        <w:trPr>
          <w:trHeight w:val="340"/>
          <w:jc w:val="center"/>
        </w:trPr>
        <w:tc>
          <w:tcPr>
            <w:tcW w:w="2098" w:type="dxa"/>
            <w:vAlign w:val="center"/>
          </w:tcPr>
          <w:p w:rsidR="003A11C5" w:rsidRPr="009A25B6" w:rsidRDefault="003A11C5" w:rsidP="003A11C5">
            <w:pPr>
              <w:widowControl/>
              <w:spacing w:beforeLines="50" w:afterLines="50"/>
              <w:jc w:val="center"/>
              <w:rPr>
                <w:rFonts w:ascii="宋体" w:eastAsia="宋体" w:hAnsi="宋体" w:hint="eastAsia"/>
                <w:szCs w:val="21"/>
              </w:rPr>
            </w:pPr>
            <w:r w:rsidRPr="009A25B6">
              <w:rPr>
                <w:rFonts w:ascii="宋体" w:eastAsia="宋体" w:hAnsi="宋体" w:hint="eastAsia"/>
                <w:szCs w:val="21"/>
              </w:rPr>
              <w:t>第5章</w:t>
            </w:r>
          </w:p>
        </w:tc>
        <w:tc>
          <w:tcPr>
            <w:tcW w:w="3685" w:type="dxa"/>
            <w:vAlign w:val="center"/>
          </w:tcPr>
          <w:p w:rsidR="003A11C5" w:rsidRPr="009A25B6" w:rsidRDefault="003A11C5" w:rsidP="003A11C5">
            <w:pPr>
              <w:widowControl/>
              <w:spacing w:beforeLines="50" w:afterLines="50"/>
              <w:jc w:val="left"/>
              <w:rPr>
                <w:rFonts w:ascii="宋体" w:eastAsia="宋体" w:hAnsi="宋体" w:hint="eastAsia"/>
                <w:szCs w:val="21"/>
              </w:rPr>
            </w:pPr>
            <w:r w:rsidRPr="009A25B6">
              <w:rPr>
                <w:rFonts w:ascii="宋体" w:eastAsia="宋体" w:hAnsi="宋体" w:hint="eastAsia"/>
                <w:szCs w:val="21"/>
              </w:rPr>
              <w:t>了解静态投资回收期、动态投资回收期，掌握净现值、净年值、净终值评价指标及其应用、内部收益率评价指标及其应用、外部收益率、净现值率评价指标及其应用、</w:t>
            </w:r>
            <w:r w:rsidRPr="009A25B6">
              <w:rPr>
                <w:rFonts w:ascii="宋体" w:eastAsia="宋体" w:hAnsi="宋体" w:cs="SimSun" w:hint="eastAsia"/>
                <w:szCs w:val="21"/>
              </w:rPr>
              <w:t>投资收益率、效益费用比评价指标及其应用、</w:t>
            </w:r>
            <w:r w:rsidRPr="009A25B6">
              <w:rPr>
                <w:rFonts w:ascii="宋体" w:eastAsia="宋体" w:hAnsi="宋体" w:hint="eastAsia"/>
                <w:szCs w:val="21"/>
              </w:rPr>
              <w:t>清偿能力评价指标</w:t>
            </w:r>
            <w:r>
              <w:rPr>
                <w:rFonts w:ascii="宋体" w:eastAsia="宋体" w:hAnsi="宋体" w:hint="eastAsia"/>
                <w:szCs w:val="21"/>
              </w:rPr>
              <w:t>；</w:t>
            </w:r>
          </w:p>
        </w:tc>
        <w:tc>
          <w:tcPr>
            <w:tcW w:w="870" w:type="dxa"/>
            <w:vAlign w:val="center"/>
          </w:tcPr>
          <w:p w:rsidR="003A11C5" w:rsidRPr="009A25B6" w:rsidRDefault="003A11C5" w:rsidP="003A11C5">
            <w:pPr>
              <w:widowControl/>
              <w:spacing w:beforeLines="50" w:afterLines="50"/>
              <w:jc w:val="center"/>
              <w:rPr>
                <w:rFonts w:ascii="宋体" w:eastAsia="宋体" w:hAnsi="宋体" w:hint="eastAsia"/>
                <w:szCs w:val="21"/>
              </w:rPr>
            </w:pPr>
            <w:r>
              <w:rPr>
                <w:rFonts w:ascii="宋体" w:eastAsia="宋体" w:hAnsi="宋体" w:hint="eastAsia"/>
                <w:szCs w:val="21"/>
              </w:rPr>
              <w:t>6</w:t>
            </w:r>
          </w:p>
        </w:tc>
        <w:tc>
          <w:tcPr>
            <w:tcW w:w="1221" w:type="dxa"/>
            <w:vAlign w:val="center"/>
          </w:tcPr>
          <w:p w:rsidR="003A11C5" w:rsidRPr="009A25B6" w:rsidRDefault="003A11C5" w:rsidP="003A11C5">
            <w:pPr>
              <w:widowControl/>
              <w:spacing w:beforeLines="50" w:afterLines="50"/>
              <w:jc w:val="center"/>
              <w:rPr>
                <w:rFonts w:ascii="宋体" w:eastAsia="宋体" w:hAnsi="宋体" w:hint="eastAsia"/>
                <w:szCs w:val="21"/>
              </w:rPr>
            </w:pPr>
            <w:r w:rsidRPr="009A25B6">
              <w:rPr>
                <w:rFonts w:ascii="宋体" w:eastAsia="宋体" w:hAnsi="宋体" w:hint="eastAsia"/>
                <w:szCs w:val="21"/>
              </w:rPr>
              <w:t>作业安排（二）：讲授者出题</w:t>
            </w:r>
          </w:p>
        </w:tc>
        <w:tc>
          <w:tcPr>
            <w:tcW w:w="461" w:type="dxa"/>
            <w:vAlign w:val="center"/>
          </w:tcPr>
          <w:p w:rsidR="003A11C5" w:rsidRPr="009A25B6" w:rsidRDefault="003A11C5" w:rsidP="003A11C5">
            <w:pPr>
              <w:widowControl/>
              <w:spacing w:beforeLines="50" w:afterLines="50"/>
              <w:jc w:val="center"/>
              <w:rPr>
                <w:rFonts w:ascii="宋体" w:eastAsia="宋体" w:hAnsi="宋体" w:hint="eastAsia"/>
                <w:szCs w:val="21"/>
              </w:rPr>
            </w:pPr>
          </w:p>
        </w:tc>
      </w:tr>
      <w:tr w:rsidR="003A11C5" w:rsidRPr="00E0383E" w:rsidTr="003A11C5">
        <w:trPr>
          <w:trHeight w:val="340"/>
          <w:jc w:val="center"/>
        </w:trPr>
        <w:tc>
          <w:tcPr>
            <w:tcW w:w="2098" w:type="dxa"/>
            <w:vAlign w:val="center"/>
          </w:tcPr>
          <w:p w:rsidR="003A11C5" w:rsidRPr="009A25B6" w:rsidRDefault="003A11C5" w:rsidP="003A11C5">
            <w:pPr>
              <w:widowControl/>
              <w:spacing w:beforeLines="50" w:afterLines="50"/>
              <w:jc w:val="center"/>
              <w:rPr>
                <w:rFonts w:ascii="宋体" w:eastAsia="宋体" w:hAnsi="宋体" w:hint="eastAsia"/>
                <w:szCs w:val="21"/>
              </w:rPr>
            </w:pPr>
            <w:r w:rsidRPr="009A25B6">
              <w:rPr>
                <w:rFonts w:ascii="宋体" w:eastAsia="宋体" w:hAnsi="宋体" w:hint="eastAsia"/>
                <w:szCs w:val="21"/>
              </w:rPr>
              <w:t>第6章</w:t>
            </w:r>
          </w:p>
        </w:tc>
        <w:tc>
          <w:tcPr>
            <w:tcW w:w="3685" w:type="dxa"/>
            <w:vAlign w:val="center"/>
          </w:tcPr>
          <w:p w:rsidR="003A11C5" w:rsidRPr="009A25B6" w:rsidRDefault="003A11C5" w:rsidP="003A11C5">
            <w:pPr>
              <w:widowControl/>
              <w:spacing w:beforeLines="50" w:afterLines="50"/>
              <w:jc w:val="left"/>
              <w:rPr>
                <w:rFonts w:ascii="宋体" w:eastAsia="宋体" w:hAnsi="宋体" w:hint="eastAsia"/>
                <w:szCs w:val="21"/>
              </w:rPr>
            </w:pPr>
            <w:r w:rsidRPr="009A25B6">
              <w:rPr>
                <w:rFonts w:ascii="宋体" w:eastAsia="宋体" w:hAnsi="宋体" w:hint="eastAsia"/>
                <w:szCs w:val="21"/>
              </w:rPr>
              <w:t>了解并掌握工程项目互斥型多方案经济评价的概念和方法</w:t>
            </w:r>
            <w:r>
              <w:rPr>
                <w:rFonts w:ascii="宋体" w:eastAsia="宋体" w:hAnsi="宋体" w:hint="eastAsia"/>
                <w:szCs w:val="21"/>
              </w:rPr>
              <w:t>；</w:t>
            </w:r>
          </w:p>
        </w:tc>
        <w:tc>
          <w:tcPr>
            <w:tcW w:w="870" w:type="dxa"/>
            <w:vAlign w:val="center"/>
          </w:tcPr>
          <w:p w:rsidR="003A11C5" w:rsidRPr="009A25B6" w:rsidRDefault="003A11C5" w:rsidP="003A11C5">
            <w:pPr>
              <w:widowControl/>
              <w:spacing w:beforeLines="50" w:afterLines="50"/>
              <w:jc w:val="center"/>
              <w:rPr>
                <w:rFonts w:ascii="宋体" w:eastAsia="宋体" w:hAnsi="宋体" w:hint="eastAsia"/>
                <w:szCs w:val="21"/>
              </w:rPr>
            </w:pPr>
            <w:r>
              <w:rPr>
                <w:rFonts w:ascii="宋体" w:eastAsia="宋体" w:hAnsi="宋体" w:hint="eastAsia"/>
                <w:szCs w:val="21"/>
              </w:rPr>
              <w:t>3</w:t>
            </w:r>
          </w:p>
        </w:tc>
        <w:tc>
          <w:tcPr>
            <w:tcW w:w="1221" w:type="dxa"/>
            <w:vMerge w:val="restart"/>
            <w:vAlign w:val="center"/>
          </w:tcPr>
          <w:p w:rsidR="003A11C5" w:rsidRPr="009A25B6" w:rsidRDefault="003A11C5" w:rsidP="003A11C5">
            <w:pPr>
              <w:widowControl/>
              <w:spacing w:beforeLines="50" w:afterLines="50"/>
              <w:jc w:val="center"/>
              <w:rPr>
                <w:rFonts w:ascii="宋体" w:eastAsia="宋体" w:hAnsi="宋体" w:hint="eastAsia"/>
                <w:szCs w:val="21"/>
              </w:rPr>
            </w:pPr>
            <w:r w:rsidRPr="009A25B6">
              <w:rPr>
                <w:rFonts w:ascii="宋体" w:eastAsia="宋体" w:hAnsi="宋体" w:hint="eastAsia"/>
                <w:szCs w:val="21"/>
              </w:rPr>
              <w:t>作业安排（三）：讲授者出题</w:t>
            </w:r>
          </w:p>
        </w:tc>
        <w:tc>
          <w:tcPr>
            <w:tcW w:w="461" w:type="dxa"/>
            <w:vAlign w:val="center"/>
          </w:tcPr>
          <w:p w:rsidR="003A11C5" w:rsidRPr="009A25B6" w:rsidRDefault="003A11C5" w:rsidP="003A11C5">
            <w:pPr>
              <w:widowControl/>
              <w:spacing w:beforeLines="50" w:afterLines="50"/>
              <w:jc w:val="center"/>
              <w:rPr>
                <w:rFonts w:ascii="宋体" w:eastAsia="宋体" w:hAnsi="宋体" w:hint="eastAsia"/>
                <w:szCs w:val="21"/>
              </w:rPr>
            </w:pPr>
          </w:p>
        </w:tc>
      </w:tr>
      <w:tr w:rsidR="003A11C5" w:rsidRPr="00E0383E" w:rsidTr="003A11C5">
        <w:trPr>
          <w:trHeight w:val="340"/>
          <w:jc w:val="center"/>
        </w:trPr>
        <w:tc>
          <w:tcPr>
            <w:tcW w:w="2098" w:type="dxa"/>
            <w:vAlign w:val="center"/>
          </w:tcPr>
          <w:p w:rsidR="003A11C5" w:rsidRPr="009A25B6" w:rsidRDefault="003A11C5" w:rsidP="003A11C5">
            <w:pPr>
              <w:widowControl/>
              <w:spacing w:beforeLines="50" w:afterLines="50"/>
              <w:jc w:val="center"/>
              <w:rPr>
                <w:rFonts w:ascii="宋体" w:eastAsia="宋体" w:hAnsi="宋体" w:hint="eastAsia"/>
                <w:szCs w:val="21"/>
              </w:rPr>
            </w:pPr>
            <w:r w:rsidRPr="009A25B6">
              <w:rPr>
                <w:rFonts w:ascii="宋体" w:eastAsia="宋体" w:hAnsi="宋体" w:hint="eastAsia"/>
                <w:szCs w:val="21"/>
              </w:rPr>
              <w:t>第7章</w:t>
            </w:r>
          </w:p>
        </w:tc>
        <w:tc>
          <w:tcPr>
            <w:tcW w:w="3685" w:type="dxa"/>
            <w:vAlign w:val="center"/>
          </w:tcPr>
          <w:p w:rsidR="003A11C5" w:rsidRPr="009A25B6" w:rsidRDefault="003A11C5" w:rsidP="003A11C5">
            <w:pPr>
              <w:widowControl/>
              <w:spacing w:beforeLines="50" w:afterLines="50"/>
              <w:jc w:val="left"/>
              <w:rPr>
                <w:rFonts w:ascii="宋体" w:eastAsia="宋体" w:hAnsi="宋体" w:hint="eastAsia"/>
                <w:szCs w:val="21"/>
              </w:rPr>
            </w:pPr>
            <w:r w:rsidRPr="009A25B6">
              <w:rPr>
                <w:rFonts w:ascii="宋体" w:eastAsia="宋体" w:hAnsi="宋体" w:hint="eastAsia"/>
                <w:szCs w:val="21"/>
              </w:rPr>
              <w:t>了解并掌握公共项目经济分析特点、目标、效益和成本，并了解效益和费用效能分析在公共项目决策中的应用</w:t>
            </w:r>
            <w:r>
              <w:rPr>
                <w:rFonts w:ascii="宋体" w:eastAsia="宋体" w:hAnsi="宋体" w:hint="eastAsia"/>
                <w:szCs w:val="21"/>
              </w:rPr>
              <w:t>；</w:t>
            </w:r>
          </w:p>
        </w:tc>
        <w:tc>
          <w:tcPr>
            <w:tcW w:w="870" w:type="dxa"/>
            <w:vAlign w:val="center"/>
          </w:tcPr>
          <w:p w:rsidR="003A11C5" w:rsidRPr="009A25B6" w:rsidRDefault="003A11C5" w:rsidP="003A11C5">
            <w:pPr>
              <w:widowControl/>
              <w:spacing w:beforeLines="50" w:afterLines="50"/>
              <w:jc w:val="center"/>
              <w:rPr>
                <w:rFonts w:ascii="宋体" w:eastAsia="宋体" w:hAnsi="宋体" w:hint="eastAsia"/>
                <w:szCs w:val="21"/>
              </w:rPr>
            </w:pPr>
            <w:r>
              <w:rPr>
                <w:rFonts w:ascii="宋体" w:eastAsia="宋体" w:hAnsi="宋体" w:hint="eastAsia"/>
                <w:szCs w:val="21"/>
              </w:rPr>
              <w:t>2</w:t>
            </w:r>
          </w:p>
        </w:tc>
        <w:tc>
          <w:tcPr>
            <w:tcW w:w="1221" w:type="dxa"/>
            <w:vMerge/>
            <w:vAlign w:val="center"/>
          </w:tcPr>
          <w:p w:rsidR="003A11C5" w:rsidRPr="009A25B6" w:rsidRDefault="003A11C5" w:rsidP="003A11C5">
            <w:pPr>
              <w:widowControl/>
              <w:spacing w:beforeLines="50" w:afterLines="50"/>
              <w:jc w:val="center"/>
              <w:rPr>
                <w:rFonts w:ascii="宋体" w:eastAsia="宋体" w:hAnsi="宋体" w:hint="eastAsia"/>
                <w:szCs w:val="21"/>
              </w:rPr>
            </w:pPr>
          </w:p>
        </w:tc>
        <w:tc>
          <w:tcPr>
            <w:tcW w:w="461" w:type="dxa"/>
            <w:vAlign w:val="center"/>
          </w:tcPr>
          <w:p w:rsidR="003A11C5" w:rsidRPr="009A25B6" w:rsidRDefault="003A11C5" w:rsidP="003A11C5">
            <w:pPr>
              <w:widowControl/>
              <w:spacing w:beforeLines="50" w:afterLines="50"/>
              <w:jc w:val="center"/>
              <w:rPr>
                <w:rFonts w:ascii="宋体" w:eastAsia="宋体" w:hAnsi="宋体" w:hint="eastAsia"/>
                <w:szCs w:val="21"/>
              </w:rPr>
            </w:pPr>
          </w:p>
        </w:tc>
      </w:tr>
      <w:tr w:rsidR="003A11C5" w:rsidRPr="00E0383E" w:rsidTr="003A11C5">
        <w:trPr>
          <w:trHeight w:val="340"/>
          <w:jc w:val="center"/>
        </w:trPr>
        <w:tc>
          <w:tcPr>
            <w:tcW w:w="2098" w:type="dxa"/>
            <w:vAlign w:val="center"/>
          </w:tcPr>
          <w:p w:rsidR="003A11C5" w:rsidRPr="009A25B6" w:rsidRDefault="003A11C5" w:rsidP="003A11C5">
            <w:pPr>
              <w:widowControl/>
              <w:spacing w:beforeLines="50" w:afterLines="50"/>
              <w:jc w:val="center"/>
              <w:rPr>
                <w:rFonts w:ascii="宋体" w:eastAsia="宋体" w:hAnsi="宋体" w:hint="eastAsia"/>
                <w:szCs w:val="21"/>
              </w:rPr>
            </w:pPr>
            <w:r w:rsidRPr="009A25B6">
              <w:rPr>
                <w:rFonts w:ascii="宋体" w:eastAsia="宋体" w:hAnsi="宋体" w:hint="eastAsia"/>
                <w:szCs w:val="21"/>
              </w:rPr>
              <w:t>第8章</w:t>
            </w:r>
          </w:p>
        </w:tc>
        <w:tc>
          <w:tcPr>
            <w:tcW w:w="3685" w:type="dxa"/>
            <w:vAlign w:val="center"/>
          </w:tcPr>
          <w:p w:rsidR="003A11C5" w:rsidRPr="009A25B6" w:rsidRDefault="003A11C5" w:rsidP="003A11C5">
            <w:pPr>
              <w:widowControl/>
              <w:spacing w:beforeLines="50" w:afterLines="50"/>
              <w:jc w:val="left"/>
              <w:rPr>
                <w:rFonts w:ascii="宋体" w:eastAsia="宋体" w:hAnsi="宋体" w:hint="eastAsia"/>
                <w:szCs w:val="21"/>
              </w:rPr>
            </w:pPr>
            <w:r w:rsidRPr="009A25B6">
              <w:rPr>
                <w:rFonts w:ascii="宋体" w:eastAsia="宋体" w:hAnsi="宋体" w:hint="eastAsia"/>
                <w:szCs w:val="21"/>
              </w:rPr>
              <w:t>根据所提供的信息，准确识别投资、成本、营收、税金和利润等各经济要素，通过合理计算/估算现金流量，绘制/列表现金流量图，并采用前期所学各种分析工具，对现金流的经济效益做出定量分析、比较并给出决策</w:t>
            </w:r>
            <w:r>
              <w:rPr>
                <w:rFonts w:ascii="宋体" w:eastAsia="宋体" w:hAnsi="宋体" w:hint="eastAsia"/>
                <w:szCs w:val="21"/>
              </w:rPr>
              <w:t>；</w:t>
            </w:r>
          </w:p>
        </w:tc>
        <w:tc>
          <w:tcPr>
            <w:tcW w:w="870" w:type="dxa"/>
            <w:vAlign w:val="center"/>
          </w:tcPr>
          <w:p w:rsidR="003A11C5" w:rsidRPr="009A25B6" w:rsidRDefault="003A11C5" w:rsidP="003A11C5">
            <w:pPr>
              <w:widowControl/>
              <w:spacing w:beforeLines="50" w:afterLines="50"/>
              <w:jc w:val="center"/>
              <w:rPr>
                <w:rFonts w:ascii="宋体" w:eastAsia="宋体" w:hAnsi="宋体" w:hint="eastAsia"/>
                <w:szCs w:val="21"/>
              </w:rPr>
            </w:pPr>
            <w:r>
              <w:rPr>
                <w:rFonts w:ascii="宋体" w:eastAsia="宋体" w:hAnsi="宋体" w:hint="eastAsia"/>
                <w:szCs w:val="21"/>
              </w:rPr>
              <w:t>2</w:t>
            </w:r>
          </w:p>
        </w:tc>
        <w:tc>
          <w:tcPr>
            <w:tcW w:w="1221" w:type="dxa"/>
            <w:vMerge w:val="restart"/>
            <w:vAlign w:val="center"/>
          </w:tcPr>
          <w:p w:rsidR="003A11C5" w:rsidRPr="009A25B6" w:rsidRDefault="003A11C5" w:rsidP="003A11C5">
            <w:pPr>
              <w:widowControl/>
              <w:spacing w:beforeLines="50" w:afterLines="50"/>
              <w:jc w:val="center"/>
              <w:rPr>
                <w:rFonts w:ascii="宋体" w:eastAsia="宋体" w:hAnsi="宋体" w:hint="eastAsia"/>
                <w:szCs w:val="21"/>
              </w:rPr>
            </w:pPr>
            <w:r w:rsidRPr="009A25B6">
              <w:rPr>
                <w:rFonts w:ascii="宋体" w:eastAsia="宋体" w:hAnsi="宋体" w:hint="eastAsia"/>
                <w:szCs w:val="21"/>
              </w:rPr>
              <w:t>作业安排（四）：讲授者出题</w:t>
            </w:r>
          </w:p>
        </w:tc>
        <w:tc>
          <w:tcPr>
            <w:tcW w:w="461" w:type="dxa"/>
            <w:vAlign w:val="center"/>
          </w:tcPr>
          <w:p w:rsidR="003A11C5" w:rsidRPr="009A25B6" w:rsidRDefault="003A11C5" w:rsidP="003A11C5">
            <w:pPr>
              <w:widowControl/>
              <w:spacing w:beforeLines="50" w:afterLines="50"/>
              <w:jc w:val="center"/>
              <w:rPr>
                <w:rFonts w:ascii="宋体" w:eastAsia="宋体" w:hAnsi="宋体" w:hint="eastAsia"/>
                <w:szCs w:val="21"/>
              </w:rPr>
            </w:pPr>
          </w:p>
        </w:tc>
      </w:tr>
      <w:tr w:rsidR="003A11C5" w:rsidRPr="00E0383E" w:rsidTr="003A11C5">
        <w:trPr>
          <w:trHeight w:val="340"/>
          <w:jc w:val="center"/>
        </w:trPr>
        <w:tc>
          <w:tcPr>
            <w:tcW w:w="2098" w:type="dxa"/>
            <w:vAlign w:val="center"/>
          </w:tcPr>
          <w:p w:rsidR="003A11C5" w:rsidRPr="009A25B6" w:rsidRDefault="003A11C5" w:rsidP="003A11C5">
            <w:pPr>
              <w:widowControl/>
              <w:spacing w:beforeLines="50" w:afterLines="50"/>
              <w:jc w:val="center"/>
              <w:rPr>
                <w:rFonts w:ascii="宋体" w:eastAsia="宋体" w:hAnsi="宋体" w:hint="eastAsia"/>
                <w:szCs w:val="21"/>
              </w:rPr>
            </w:pPr>
            <w:r w:rsidRPr="009A25B6">
              <w:rPr>
                <w:rFonts w:ascii="宋体" w:eastAsia="宋体" w:hAnsi="宋体" w:hint="eastAsia"/>
                <w:szCs w:val="21"/>
              </w:rPr>
              <w:t>第9章</w:t>
            </w:r>
          </w:p>
        </w:tc>
        <w:tc>
          <w:tcPr>
            <w:tcW w:w="3685" w:type="dxa"/>
            <w:vAlign w:val="center"/>
          </w:tcPr>
          <w:p w:rsidR="003A11C5" w:rsidRPr="009A25B6" w:rsidRDefault="003A11C5" w:rsidP="003A11C5">
            <w:pPr>
              <w:widowControl/>
              <w:spacing w:beforeLines="50" w:afterLines="50"/>
              <w:jc w:val="left"/>
              <w:rPr>
                <w:rFonts w:ascii="宋体" w:eastAsia="宋体" w:hAnsi="宋体" w:hint="eastAsia"/>
                <w:szCs w:val="21"/>
              </w:rPr>
            </w:pPr>
            <w:r w:rsidRPr="009A25B6">
              <w:rPr>
                <w:rFonts w:ascii="宋体" w:eastAsia="宋体" w:hAnsi="宋体" w:hint="eastAsia"/>
                <w:szCs w:val="21"/>
              </w:rPr>
              <w:t>了解不确定性分析和风险分析的概念</w:t>
            </w:r>
            <w:r>
              <w:rPr>
                <w:rFonts w:ascii="宋体" w:eastAsia="宋体" w:hAnsi="宋体" w:hint="eastAsia"/>
                <w:szCs w:val="21"/>
              </w:rPr>
              <w:t>；</w:t>
            </w:r>
          </w:p>
        </w:tc>
        <w:tc>
          <w:tcPr>
            <w:tcW w:w="870" w:type="dxa"/>
            <w:vAlign w:val="center"/>
          </w:tcPr>
          <w:p w:rsidR="003A11C5" w:rsidRPr="009A25B6" w:rsidRDefault="003A11C5" w:rsidP="003A11C5">
            <w:pPr>
              <w:widowControl/>
              <w:spacing w:beforeLines="50" w:afterLines="50"/>
              <w:jc w:val="center"/>
              <w:rPr>
                <w:rFonts w:ascii="宋体" w:eastAsia="宋体" w:hAnsi="宋体" w:hint="eastAsia"/>
                <w:szCs w:val="21"/>
              </w:rPr>
            </w:pPr>
            <w:r>
              <w:rPr>
                <w:rFonts w:ascii="宋体" w:eastAsia="宋体" w:hAnsi="宋体" w:hint="eastAsia"/>
                <w:szCs w:val="21"/>
              </w:rPr>
              <w:t>3</w:t>
            </w:r>
          </w:p>
        </w:tc>
        <w:tc>
          <w:tcPr>
            <w:tcW w:w="1221" w:type="dxa"/>
            <w:vMerge/>
            <w:vAlign w:val="center"/>
          </w:tcPr>
          <w:p w:rsidR="003A11C5" w:rsidRPr="009A25B6" w:rsidRDefault="003A11C5" w:rsidP="003A11C5">
            <w:pPr>
              <w:widowControl/>
              <w:spacing w:beforeLines="50" w:afterLines="50"/>
              <w:jc w:val="center"/>
              <w:rPr>
                <w:rFonts w:ascii="宋体" w:eastAsia="宋体" w:hAnsi="宋体" w:hint="eastAsia"/>
                <w:szCs w:val="21"/>
              </w:rPr>
            </w:pPr>
          </w:p>
        </w:tc>
        <w:tc>
          <w:tcPr>
            <w:tcW w:w="461" w:type="dxa"/>
            <w:vAlign w:val="center"/>
          </w:tcPr>
          <w:p w:rsidR="003A11C5" w:rsidRPr="009A25B6" w:rsidRDefault="003A11C5" w:rsidP="003A11C5">
            <w:pPr>
              <w:widowControl/>
              <w:spacing w:beforeLines="50" w:afterLines="50"/>
              <w:jc w:val="center"/>
              <w:rPr>
                <w:rFonts w:ascii="宋体" w:eastAsia="宋体" w:hAnsi="宋体" w:hint="eastAsia"/>
                <w:szCs w:val="21"/>
              </w:rPr>
            </w:pPr>
          </w:p>
        </w:tc>
      </w:tr>
      <w:tr w:rsidR="003A11C5" w:rsidRPr="00E0383E" w:rsidTr="003A11C5">
        <w:trPr>
          <w:trHeight w:val="340"/>
          <w:jc w:val="center"/>
        </w:trPr>
        <w:tc>
          <w:tcPr>
            <w:tcW w:w="2098" w:type="dxa"/>
            <w:vAlign w:val="center"/>
          </w:tcPr>
          <w:p w:rsidR="003A11C5" w:rsidRPr="009A25B6" w:rsidRDefault="003A11C5" w:rsidP="003A11C5">
            <w:pPr>
              <w:widowControl/>
              <w:spacing w:beforeLines="50" w:afterLines="50"/>
              <w:jc w:val="center"/>
              <w:rPr>
                <w:rFonts w:ascii="宋体" w:eastAsia="宋体" w:hAnsi="宋体" w:hint="eastAsia"/>
                <w:szCs w:val="21"/>
              </w:rPr>
            </w:pPr>
            <w:r w:rsidRPr="009A25B6">
              <w:rPr>
                <w:rFonts w:ascii="宋体" w:eastAsia="宋体" w:hAnsi="宋体" w:hint="eastAsia"/>
                <w:szCs w:val="21"/>
              </w:rPr>
              <w:t>第10章</w:t>
            </w:r>
          </w:p>
        </w:tc>
        <w:tc>
          <w:tcPr>
            <w:tcW w:w="3685" w:type="dxa"/>
            <w:vAlign w:val="center"/>
          </w:tcPr>
          <w:p w:rsidR="003A11C5" w:rsidRPr="009A25B6" w:rsidRDefault="003A11C5" w:rsidP="003A11C5">
            <w:pPr>
              <w:widowControl/>
              <w:spacing w:beforeLines="50" w:afterLines="50"/>
              <w:jc w:val="left"/>
              <w:rPr>
                <w:rFonts w:ascii="宋体" w:eastAsia="宋体" w:hAnsi="宋体" w:hint="eastAsia"/>
                <w:szCs w:val="21"/>
              </w:rPr>
            </w:pPr>
            <w:r w:rsidRPr="009A25B6">
              <w:rPr>
                <w:rFonts w:ascii="宋体" w:eastAsia="宋体" w:hAnsi="宋体" w:hint="eastAsia"/>
                <w:szCs w:val="21"/>
              </w:rPr>
              <w:t>了解工程伦理和利益冲突的基本概念</w:t>
            </w:r>
            <w:r>
              <w:rPr>
                <w:rFonts w:ascii="宋体" w:eastAsia="宋体" w:hAnsi="宋体" w:hint="eastAsia"/>
                <w:szCs w:val="21"/>
              </w:rPr>
              <w:t>；</w:t>
            </w:r>
          </w:p>
        </w:tc>
        <w:tc>
          <w:tcPr>
            <w:tcW w:w="870" w:type="dxa"/>
            <w:vAlign w:val="center"/>
          </w:tcPr>
          <w:p w:rsidR="003A11C5" w:rsidRPr="009A25B6" w:rsidRDefault="003A11C5" w:rsidP="003A11C5">
            <w:pPr>
              <w:widowControl/>
              <w:spacing w:beforeLines="50" w:afterLines="50"/>
              <w:jc w:val="center"/>
              <w:rPr>
                <w:rFonts w:ascii="宋体" w:eastAsia="宋体" w:hAnsi="宋体" w:hint="eastAsia"/>
                <w:szCs w:val="21"/>
              </w:rPr>
            </w:pPr>
            <w:r>
              <w:rPr>
                <w:rFonts w:ascii="宋体" w:eastAsia="宋体" w:hAnsi="宋体" w:hint="eastAsia"/>
                <w:szCs w:val="21"/>
              </w:rPr>
              <w:t>2</w:t>
            </w:r>
          </w:p>
        </w:tc>
        <w:tc>
          <w:tcPr>
            <w:tcW w:w="1221" w:type="dxa"/>
            <w:vMerge w:val="restart"/>
            <w:vAlign w:val="center"/>
          </w:tcPr>
          <w:p w:rsidR="003A11C5" w:rsidRPr="009A25B6" w:rsidRDefault="003A11C5" w:rsidP="003A11C5">
            <w:pPr>
              <w:widowControl/>
              <w:spacing w:beforeLines="50" w:afterLines="50"/>
              <w:jc w:val="center"/>
              <w:rPr>
                <w:rFonts w:ascii="宋体" w:eastAsia="宋体" w:hAnsi="宋体" w:hint="eastAsia"/>
                <w:szCs w:val="21"/>
              </w:rPr>
            </w:pPr>
            <w:r w:rsidRPr="009A25B6">
              <w:rPr>
                <w:rFonts w:ascii="宋体" w:eastAsia="宋体" w:hAnsi="宋体" w:hint="eastAsia"/>
                <w:szCs w:val="21"/>
              </w:rPr>
              <w:t>案例分析报告</w:t>
            </w:r>
          </w:p>
        </w:tc>
        <w:tc>
          <w:tcPr>
            <w:tcW w:w="461" w:type="dxa"/>
            <w:vAlign w:val="center"/>
          </w:tcPr>
          <w:p w:rsidR="003A11C5" w:rsidRPr="009A25B6" w:rsidRDefault="003A11C5" w:rsidP="003A11C5">
            <w:pPr>
              <w:widowControl/>
              <w:spacing w:beforeLines="50" w:afterLines="50"/>
              <w:jc w:val="center"/>
              <w:rPr>
                <w:rFonts w:ascii="宋体" w:eastAsia="宋体" w:hAnsi="宋体" w:hint="eastAsia"/>
                <w:szCs w:val="21"/>
              </w:rPr>
            </w:pPr>
          </w:p>
        </w:tc>
      </w:tr>
      <w:tr w:rsidR="003A11C5" w:rsidRPr="00E0383E" w:rsidTr="003A11C5">
        <w:trPr>
          <w:trHeight w:val="340"/>
          <w:jc w:val="center"/>
        </w:trPr>
        <w:tc>
          <w:tcPr>
            <w:tcW w:w="2098" w:type="dxa"/>
            <w:vAlign w:val="center"/>
          </w:tcPr>
          <w:p w:rsidR="003A11C5" w:rsidRPr="009A25B6" w:rsidRDefault="003A11C5" w:rsidP="003A11C5">
            <w:pPr>
              <w:widowControl/>
              <w:spacing w:beforeLines="50" w:afterLines="50"/>
              <w:jc w:val="center"/>
              <w:rPr>
                <w:rFonts w:ascii="宋体" w:eastAsia="宋体" w:hAnsi="宋体" w:hint="eastAsia"/>
                <w:szCs w:val="21"/>
              </w:rPr>
            </w:pPr>
            <w:r w:rsidRPr="009A25B6">
              <w:rPr>
                <w:rFonts w:ascii="宋体" w:eastAsia="宋体" w:hAnsi="宋体" w:hint="eastAsia"/>
                <w:szCs w:val="21"/>
              </w:rPr>
              <w:t>第11章</w:t>
            </w:r>
          </w:p>
        </w:tc>
        <w:tc>
          <w:tcPr>
            <w:tcW w:w="3685" w:type="dxa"/>
            <w:vAlign w:val="center"/>
          </w:tcPr>
          <w:p w:rsidR="003A11C5" w:rsidRPr="009A25B6" w:rsidRDefault="003A11C5" w:rsidP="003A11C5">
            <w:pPr>
              <w:widowControl/>
              <w:spacing w:beforeLines="50" w:afterLines="50"/>
              <w:jc w:val="left"/>
              <w:rPr>
                <w:rFonts w:ascii="宋体" w:eastAsia="宋体" w:hAnsi="宋体" w:hint="eastAsia"/>
                <w:szCs w:val="21"/>
              </w:rPr>
            </w:pPr>
            <w:r w:rsidRPr="009A25B6">
              <w:rPr>
                <w:rFonts w:ascii="宋体" w:eastAsia="宋体" w:hAnsi="宋体" w:hint="eastAsia"/>
                <w:szCs w:val="21"/>
              </w:rPr>
              <w:t>了解工程伦理思想、问题辨识与解决方法</w:t>
            </w:r>
            <w:r>
              <w:rPr>
                <w:rFonts w:ascii="宋体" w:eastAsia="宋体" w:hAnsi="宋体" w:hint="eastAsia"/>
                <w:szCs w:val="21"/>
              </w:rPr>
              <w:t>；</w:t>
            </w:r>
          </w:p>
        </w:tc>
        <w:tc>
          <w:tcPr>
            <w:tcW w:w="870" w:type="dxa"/>
            <w:vAlign w:val="center"/>
          </w:tcPr>
          <w:p w:rsidR="003A11C5" w:rsidRPr="009A25B6" w:rsidRDefault="003A11C5" w:rsidP="003A11C5">
            <w:pPr>
              <w:widowControl/>
              <w:spacing w:beforeLines="50" w:afterLines="50"/>
              <w:jc w:val="center"/>
              <w:rPr>
                <w:rFonts w:ascii="宋体" w:eastAsia="宋体" w:hAnsi="宋体" w:hint="eastAsia"/>
                <w:szCs w:val="21"/>
              </w:rPr>
            </w:pPr>
            <w:r>
              <w:rPr>
                <w:rFonts w:ascii="宋体" w:eastAsia="宋体" w:hAnsi="宋体" w:hint="eastAsia"/>
                <w:szCs w:val="21"/>
              </w:rPr>
              <w:t>2</w:t>
            </w:r>
          </w:p>
        </w:tc>
        <w:tc>
          <w:tcPr>
            <w:tcW w:w="1221" w:type="dxa"/>
            <w:vMerge/>
            <w:vAlign w:val="center"/>
          </w:tcPr>
          <w:p w:rsidR="003A11C5" w:rsidRPr="009A25B6" w:rsidRDefault="003A11C5" w:rsidP="003A11C5">
            <w:pPr>
              <w:widowControl/>
              <w:spacing w:beforeLines="50" w:afterLines="50"/>
              <w:jc w:val="center"/>
              <w:rPr>
                <w:rFonts w:ascii="宋体" w:eastAsia="宋体" w:hAnsi="宋体" w:hint="eastAsia"/>
                <w:szCs w:val="21"/>
              </w:rPr>
            </w:pPr>
          </w:p>
        </w:tc>
        <w:tc>
          <w:tcPr>
            <w:tcW w:w="461" w:type="dxa"/>
            <w:vAlign w:val="center"/>
          </w:tcPr>
          <w:p w:rsidR="003A11C5" w:rsidRPr="009A25B6" w:rsidRDefault="003A11C5" w:rsidP="003A11C5">
            <w:pPr>
              <w:widowControl/>
              <w:spacing w:beforeLines="50" w:afterLines="50"/>
              <w:jc w:val="center"/>
              <w:rPr>
                <w:rFonts w:ascii="宋体" w:eastAsia="宋体" w:hAnsi="宋体" w:hint="eastAsia"/>
                <w:szCs w:val="21"/>
              </w:rPr>
            </w:pPr>
          </w:p>
        </w:tc>
      </w:tr>
      <w:tr w:rsidR="003A11C5" w:rsidRPr="00E0383E" w:rsidTr="003A11C5">
        <w:trPr>
          <w:trHeight w:val="340"/>
          <w:jc w:val="center"/>
        </w:trPr>
        <w:tc>
          <w:tcPr>
            <w:tcW w:w="2098" w:type="dxa"/>
            <w:vAlign w:val="center"/>
          </w:tcPr>
          <w:p w:rsidR="003A11C5" w:rsidRPr="009A25B6" w:rsidRDefault="003A11C5" w:rsidP="003A11C5">
            <w:pPr>
              <w:widowControl/>
              <w:spacing w:beforeLines="50" w:afterLines="50"/>
              <w:jc w:val="center"/>
              <w:rPr>
                <w:rFonts w:ascii="宋体" w:eastAsia="宋体" w:hAnsi="宋体" w:hint="eastAsia"/>
                <w:szCs w:val="21"/>
              </w:rPr>
            </w:pPr>
            <w:r w:rsidRPr="009A25B6">
              <w:rPr>
                <w:rFonts w:ascii="宋体" w:eastAsia="宋体" w:hAnsi="宋体" w:hint="eastAsia"/>
                <w:szCs w:val="21"/>
              </w:rPr>
              <w:t>第23章</w:t>
            </w:r>
          </w:p>
        </w:tc>
        <w:tc>
          <w:tcPr>
            <w:tcW w:w="3685" w:type="dxa"/>
            <w:vAlign w:val="center"/>
          </w:tcPr>
          <w:p w:rsidR="003A11C5" w:rsidRPr="009A25B6" w:rsidRDefault="003A11C5" w:rsidP="003A11C5">
            <w:pPr>
              <w:widowControl/>
              <w:spacing w:beforeLines="50" w:afterLines="50"/>
              <w:jc w:val="left"/>
              <w:rPr>
                <w:rFonts w:ascii="宋体" w:eastAsia="宋体" w:hAnsi="宋体" w:hint="eastAsia"/>
                <w:szCs w:val="21"/>
              </w:rPr>
            </w:pPr>
            <w:r w:rsidRPr="009A25B6">
              <w:rPr>
                <w:rFonts w:ascii="宋体" w:eastAsia="宋体" w:hAnsi="宋体" w:hint="eastAsia"/>
                <w:szCs w:val="21"/>
              </w:rPr>
              <w:t>了解科学研究中的伦理问题和研究人员的伦理规范</w:t>
            </w:r>
            <w:r>
              <w:rPr>
                <w:rFonts w:ascii="宋体" w:eastAsia="宋体" w:hAnsi="宋体" w:hint="eastAsia"/>
                <w:szCs w:val="21"/>
              </w:rPr>
              <w:t>；</w:t>
            </w:r>
          </w:p>
        </w:tc>
        <w:tc>
          <w:tcPr>
            <w:tcW w:w="870" w:type="dxa"/>
            <w:vAlign w:val="center"/>
          </w:tcPr>
          <w:p w:rsidR="003A11C5" w:rsidRPr="009A25B6" w:rsidRDefault="003A11C5" w:rsidP="003A11C5">
            <w:pPr>
              <w:widowControl/>
              <w:spacing w:beforeLines="50" w:afterLines="50"/>
              <w:jc w:val="center"/>
              <w:rPr>
                <w:rFonts w:ascii="宋体" w:eastAsia="宋体" w:hAnsi="宋体" w:hint="eastAsia"/>
                <w:szCs w:val="21"/>
              </w:rPr>
            </w:pPr>
            <w:r>
              <w:rPr>
                <w:rFonts w:ascii="宋体" w:eastAsia="宋体" w:hAnsi="宋体" w:hint="eastAsia"/>
                <w:szCs w:val="21"/>
              </w:rPr>
              <w:t>2</w:t>
            </w:r>
          </w:p>
        </w:tc>
        <w:tc>
          <w:tcPr>
            <w:tcW w:w="1221" w:type="dxa"/>
            <w:vMerge/>
            <w:vAlign w:val="center"/>
          </w:tcPr>
          <w:p w:rsidR="003A11C5" w:rsidRPr="009A25B6" w:rsidRDefault="003A11C5" w:rsidP="003A11C5">
            <w:pPr>
              <w:widowControl/>
              <w:spacing w:beforeLines="50" w:afterLines="50"/>
              <w:jc w:val="center"/>
              <w:rPr>
                <w:rFonts w:ascii="宋体" w:eastAsia="宋体" w:hAnsi="宋体" w:hint="eastAsia"/>
                <w:szCs w:val="21"/>
              </w:rPr>
            </w:pPr>
          </w:p>
        </w:tc>
        <w:tc>
          <w:tcPr>
            <w:tcW w:w="461" w:type="dxa"/>
            <w:vAlign w:val="center"/>
          </w:tcPr>
          <w:p w:rsidR="003A11C5" w:rsidRPr="009A25B6" w:rsidRDefault="003A11C5" w:rsidP="003A11C5">
            <w:pPr>
              <w:widowControl/>
              <w:spacing w:beforeLines="50" w:afterLines="50"/>
              <w:jc w:val="center"/>
              <w:rPr>
                <w:rFonts w:ascii="宋体" w:eastAsia="宋体" w:hAnsi="宋体" w:hint="eastAsia"/>
                <w:szCs w:val="21"/>
              </w:rPr>
            </w:pPr>
          </w:p>
        </w:tc>
      </w:tr>
    </w:tbl>
    <w:p w:rsidR="00E0383E" w:rsidRDefault="00E0383E" w:rsidP="003A11C5">
      <w:pPr>
        <w:widowControl/>
        <w:spacing w:beforeLines="50" w:afterLines="50"/>
        <w:jc w:val="center"/>
        <w:rPr>
          <w:rFonts w:ascii="宋体" w:eastAsia="宋体" w:hAnsi="宋体"/>
          <w:b/>
          <w:szCs w:val="21"/>
        </w:rPr>
      </w:pPr>
    </w:p>
    <w:p w:rsidR="00E0383E" w:rsidRDefault="00E0383E" w:rsidP="003A11C5">
      <w:pPr>
        <w:widowControl/>
        <w:spacing w:beforeLines="50" w:afterLines="50"/>
        <w:jc w:val="center"/>
        <w:rPr>
          <w:rFonts w:ascii="宋体" w:eastAsia="宋体" w:hAnsi="宋体"/>
          <w:b/>
          <w:szCs w:val="21"/>
        </w:rPr>
      </w:pPr>
    </w:p>
    <w:p w:rsidR="00BA23F0" w:rsidRPr="00C73D2D" w:rsidRDefault="003A11C5" w:rsidP="003A11C5">
      <w:pPr>
        <w:pStyle w:val="a3"/>
        <w:spacing w:beforeLines="50" w:afterLines="50"/>
        <w:ind w:firstLineChars="200" w:firstLine="562"/>
        <w:jc w:val="left"/>
        <w:rPr>
          <w:rFonts w:ascii="黑体" w:eastAsia="黑体" w:hAnsi="黑体" w:cs="SimSun"/>
          <w:b/>
          <w:sz w:val="28"/>
          <w:szCs w:val="28"/>
        </w:rPr>
      </w:pPr>
      <w:r>
        <w:rPr>
          <w:rFonts w:ascii="黑体" w:eastAsia="黑体" w:hAnsi="黑体" w:cs="SimSun" w:hint="eastAsia"/>
          <w:b/>
          <w:sz w:val="28"/>
          <w:szCs w:val="28"/>
        </w:rPr>
        <w:lastRenderedPageBreak/>
        <w:t>六、教材及参考书目</w:t>
      </w:r>
    </w:p>
    <w:p w:rsidR="00193B3D" w:rsidRPr="003A11C5" w:rsidRDefault="00193B3D" w:rsidP="00193B3D">
      <w:pPr>
        <w:rPr>
          <w:rFonts w:ascii="宋体" w:eastAsia="宋体" w:hAnsi="宋体"/>
          <w:szCs w:val="21"/>
        </w:rPr>
      </w:pPr>
      <w:r w:rsidRPr="003A11C5">
        <w:rPr>
          <w:rFonts w:ascii="宋体" w:eastAsia="宋体" w:hAnsi="宋体"/>
          <w:szCs w:val="21"/>
        </w:rPr>
        <w:t>1</w:t>
      </w:r>
      <w:r w:rsidR="008218F4" w:rsidRPr="003A11C5">
        <w:rPr>
          <w:rFonts w:ascii="宋体" w:eastAsia="宋体" w:hAnsi="宋体" w:hint="eastAsia"/>
          <w:szCs w:val="21"/>
        </w:rPr>
        <w:t>.</w:t>
      </w:r>
      <w:r w:rsidRPr="003A11C5">
        <w:rPr>
          <w:rFonts w:ascii="宋体" w:eastAsia="宋体" w:hAnsi="宋体" w:hint="eastAsia"/>
          <w:szCs w:val="21"/>
        </w:rPr>
        <w:t>洪跃，《工程经济学》，化学工业出版社，</w:t>
      </w:r>
      <w:r w:rsidRPr="003A11C5">
        <w:rPr>
          <w:rFonts w:ascii="宋体" w:eastAsia="宋体" w:hAnsi="宋体"/>
          <w:szCs w:val="21"/>
        </w:rPr>
        <w:t xml:space="preserve">2008  </w:t>
      </w:r>
    </w:p>
    <w:p w:rsidR="00193B3D" w:rsidRPr="003A11C5" w:rsidRDefault="00193B3D" w:rsidP="00193B3D">
      <w:pPr>
        <w:rPr>
          <w:rFonts w:ascii="宋体" w:eastAsia="宋体" w:hAnsi="宋体"/>
          <w:szCs w:val="21"/>
        </w:rPr>
      </w:pPr>
      <w:r w:rsidRPr="003A11C5">
        <w:rPr>
          <w:rFonts w:ascii="宋体" w:eastAsia="宋体" w:hAnsi="宋体"/>
          <w:szCs w:val="21"/>
        </w:rPr>
        <w:t>2</w:t>
      </w:r>
      <w:r w:rsidR="008218F4" w:rsidRPr="003A11C5">
        <w:rPr>
          <w:rFonts w:ascii="宋体" w:eastAsia="宋体" w:hAnsi="宋体" w:hint="eastAsia"/>
          <w:szCs w:val="21"/>
        </w:rPr>
        <w:t>.</w:t>
      </w:r>
      <w:r w:rsidRPr="003A11C5">
        <w:rPr>
          <w:rFonts w:ascii="宋体" w:eastAsia="宋体" w:hAnsi="宋体" w:hint="eastAsia"/>
          <w:szCs w:val="21"/>
        </w:rPr>
        <w:t>徐海涛，王辉，何世权，张雪英，张胜川，《工程伦理》，电子工业出版社</w:t>
      </w:r>
      <w:r w:rsidRPr="003A11C5">
        <w:rPr>
          <w:rFonts w:ascii="宋体" w:eastAsia="宋体" w:hAnsi="宋体"/>
          <w:szCs w:val="21"/>
        </w:rPr>
        <w:t>, 2020</w:t>
      </w:r>
    </w:p>
    <w:p w:rsidR="00193B3D" w:rsidRPr="003A11C5" w:rsidRDefault="008218F4" w:rsidP="00193B3D">
      <w:pPr>
        <w:rPr>
          <w:rFonts w:ascii="宋体" w:eastAsia="宋体" w:hAnsi="宋体"/>
          <w:szCs w:val="21"/>
        </w:rPr>
      </w:pPr>
      <w:r w:rsidRPr="003A11C5">
        <w:rPr>
          <w:rFonts w:ascii="宋体" w:eastAsia="宋体" w:hAnsi="宋体"/>
          <w:szCs w:val="21"/>
        </w:rPr>
        <w:t>3</w:t>
      </w:r>
      <w:r w:rsidRPr="003A11C5">
        <w:rPr>
          <w:rFonts w:ascii="宋体" w:eastAsia="宋体" w:hAnsi="宋体" w:hint="eastAsia"/>
          <w:szCs w:val="21"/>
        </w:rPr>
        <w:t>.</w:t>
      </w:r>
      <w:r w:rsidR="00193B3D" w:rsidRPr="003A11C5">
        <w:rPr>
          <w:rFonts w:ascii="宋体" w:eastAsia="宋体" w:hAnsi="宋体" w:hint="eastAsia"/>
          <w:szCs w:val="21"/>
        </w:rPr>
        <w:t>倪家明，罗秀，肖秀婵，孔令奇，任亚琦，黄山，李永树，《工程伦理》，浙江大学出版社</w:t>
      </w:r>
      <w:r w:rsidR="00193B3D" w:rsidRPr="003A11C5">
        <w:rPr>
          <w:rFonts w:ascii="宋体" w:eastAsia="宋体" w:hAnsi="宋体"/>
          <w:szCs w:val="21"/>
        </w:rPr>
        <w:t>, 2020</w:t>
      </w:r>
    </w:p>
    <w:p w:rsidR="00193B3D" w:rsidRPr="003A11C5" w:rsidRDefault="00193B3D" w:rsidP="00193B3D">
      <w:pPr>
        <w:rPr>
          <w:rFonts w:ascii="宋体" w:eastAsia="宋体" w:hAnsi="宋体"/>
          <w:szCs w:val="21"/>
        </w:rPr>
      </w:pPr>
      <w:r w:rsidRPr="003A11C5">
        <w:rPr>
          <w:rFonts w:ascii="宋体" w:eastAsia="宋体" w:hAnsi="宋体"/>
          <w:szCs w:val="21"/>
        </w:rPr>
        <w:t>4</w:t>
      </w:r>
      <w:r w:rsidR="008218F4" w:rsidRPr="003A11C5">
        <w:rPr>
          <w:rFonts w:ascii="宋体" w:eastAsia="宋体" w:hAnsi="宋体" w:hint="eastAsia"/>
          <w:szCs w:val="21"/>
        </w:rPr>
        <w:t>.</w:t>
      </w:r>
      <w:r w:rsidRPr="003A11C5">
        <w:rPr>
          <w:rFonts w:ascii="宋体" w:eastAsia="宋体" w:hAnsi="宋体" w:hint="eastAsia"/>
          <w:szCs w:val="21"/>
        </w:rPr>
        <w:t>巫英士，郑杰珂，倪志军，《工程经济学》，北京理工大学出版社</w:t>
      </w:r>
      <w:r w:rsidRPr="003A11C5">
        <w:rPr>
          <w:rFonts w:ascii="宋体" w:eastAsia="宋体" w:hAnsi="宋体"/>
          <w:szCs w:val="21"/>
        </w:rPr>
        <w:t>, 2015</w:t>
      </w:r>
    </w:p>
    <w:p w:rsidR="00E76E34" w:rsidRPr="00C73D2D" w:rsidRDefault="00E76E34" w:rsidP="003A11C5">
      <w:pPr>
        <w:pStyle w:val="a3"/>
        <w:spacing w:beforeLines="50" w:afterLines="50"/>
        <w:ind w:firstLineChars="200" w:firstLine="562"/>
        <w:jc w:val="left"/>
        <w:rPr>
          <w:rFonts w:ascii="黑体" w:eastAsia="黑体" w:hAnsi="黑体" w:cs="SimSun"/>
          <w:b/>
          <w:sz w:val="28"/>
          <w:szCs w:val="28"/>
        </w:rPr>
      </w:pPr>
      <w:r w:rsidRPr="00C73D2D">
        <w:rPr>
          <w:rFonts w:ascii="黑体" w:eastAsia="黑体" w:hAnsi="黑体" w:cs="SimSun" w:hint="eastAsia"/>
          <w:b/>
          <w:sz w:val="28"/>
          <w:szCs w:val="28"/>
        </w:rPr>
        <w:t>七、教学方法</w:t>
      </w:r>
    </w:p>
    <w:p w:rsidR="00193B3D" w:rsidRPr="003A11C5" w:rsidRDefault="00193B3D" w:rsidP="00193B3D">
      <w:pPr>
        <w:snapToGrid w:val="0"/>
        <w:ind w:firstLineChars="200" w:firstLine="420"/>
        <w:rPr>
          <w:rFonts w:ascii="宋体" w:eastAsia="宋体" w:hAnsi="宋体"/>
          <w:bCs/>
          <w:szCs w:val="21"/>
        </w:rPr>
      </w:pPr>
      <w:r w:rsidRPr="003A11C5">
        <w:rPr>
          <w:rFonts w:ascii="宋体" w:eastAsia="宋体" w:hAnsi="宋体"/>
          <w:bCs/>
          <w:szCs w:val="21"/>
        </w:rPr>
        <w:t>1、本课程按照工程经济与工程伦理这两条紧密相关的主线展开工程经济与伦理的教学内容</w:t>
      </w:r>
      <w:r w:rsidRPr="003A11C5">
        <w:rPr>
          <w:rFonts w:ascii="宋体" w:eastAsia="宋体" w:hAnsi="宋体" w:hint="eastAsia"/>
          <w:bCs/>
          <w:szCs w:val="21"/>
        </w:rPr>
        <w:t>。</w:t>
      </w:r>
      <w:r w:rsidRPr="003A11C5">
        <w:rPr>
          <w:rFonts w:ascii="宋体" w:eastAsia="宋体" w:hAnsi="宋体"/>
          <w:bCs/>
          <w:szCs w:val="21"/>
        </w:rPr>
        <w:t>对课程内容的讲授突出基础，强调重点，对教科书中的内容有所舍取</w:t>
      </w:r>
      <w:r w:rsidRPr="003A11C5">
        <w:rPr>
          <w:rFonts w:ascii="宋体" w:eastAsia="宋体" w:hAnsi="宋体" w:hint="eastAsia"/>
          <w:bCs/>
          <w:szCs w:val="21"/>
        </w:rPr>
        <w:t>，</w:t>
      </w:r>
      <w:r w:rsidRPr="003A11C5">
        <w:rPr>
          <w:rFonts w:ascii="宋体" w:eastAsia="宋体" w:hAnsi="宋体"/>
          <w:bCs/>
          <w:szCs w:val="21"/>
        </w:rPr>
        <w:t>并结合其他参考</w:t>
      </w:r>
      <w:r w:rsidRPr="003A11C5">
        <w:rPr>
          <w:rFonts w:ascii="宋体" w:eastAsia="宋体" w:hAnsi="宋体" w:hint="eastAsia"/>
          <w:bCs/>
          <w:szCs w:val="21"/>
        </w:rPr>
        <w:t>书的</w:t>
      </w:r>
      <w:r w:rsidRPr="003A11C5">
        <w:rPr>
          <w:rFonts w:ascii="宋体" w:eastAsia="宋体" w:hAnsi="宋体"/>
          <w:bCs/>
          <w:szCs w:val="21"/>
        </w:rPr>
        <w:t>重要章节进行讲授</w:t>
      </w:r>
      <w:r w:rsidRPr="003A11C5">
        <w:rPr>
          <w:rFonts w:ascii="宋体" w:eastAsia="宋体" w:hAnsi="宋体" w:hint="eastAsia"/>
          <w:bCs/>
          <w:szCs w:val="21"/>
        </w:rPr>
        <w:t>。</w:t>
      </w:r>
    </w:p>
    <w:p w:rsidR="00193B3D" w:rsidRPr="003A11C5" w:rsidRDefault="00193B3D" w:rsidP="00193B3D">
      <w:pPr>
        <w:snapToGrid w:val="0"/>
        <w:ind w:firstLineChars="200" w:firstLine="420"/>
        <w:rPr>
          <w:rFonts w:ascii="宋体" w:eastAsia="宋体" w:hAnsi="宋体"/>
          <w:bCs/>
          <w:szCs w:val="21"/>
        </w:rPr>
      </w:pPr>
      <w:r w:rsidRPr="003A11C5">
        <w:rPr>
          <w:rFonts w:ascii="宋体" w:eastAsia="宋体" w:hAnsi="宋体"/>
          <w:bCs/>
          <w:szCs w:val="21"/>
        </w:rPr>
        <w:t>2、在教学过程中</w:t>
      </w:r>
      <w:r w:rsidRPr="003A11C5">
        <w:rPr>
          <w:rFonts w:ascii="宋体" w:eastAsia="宋体" w:hAnsi="宋体" w:hint="eastAsia"/>
          <w:bCs/>
          <w:szCs w:val="21"/>
        </w:rPr>
        <w:t>，以</w:t>
      </w:r>
      <w:r w:rsidRPr="003A11C5">
        <w:rPr>
          <w:rFonts w:ascii="宋体" w:eastAsia="宋体" w:hAnsi="宋体"/>
          <w:bCs/>
          <w:szCs w:val="21"/>
        </w:rPr>
        <w:t>知识</w:t>
      </w:r>
      <w:r w:rsidRPr="003A11C5">
        <w:rPr>
          <w:rFonts w:ascii="宋体" w:eastAsia="宋体" w:hAnsi="宋体" w:hint="eastAsia"/>
          <w:bCs/>
          <w:szCs w:val="21"/>
        </w:rPr>
        <w:t>点学习</w:t>
      </w:r>
      <w:r w:rsidRPr="003A11C5">
        <w:rPr>
          <w:rFonts w:ascii="宋体" w:eastAsia="宋体" w:hAnsi="宋体"/>
          <w:bCs/>
          <w:szCs w:val="21"/>
        </w:rPr>
        <w:t>和</w:t>
      </w:r>
      <w:r w:rsidRPr="003A11C5">
        <w:rPr>
          <w:rFonts w:ascii="宋体" w:eastAsia="宋体" w:hAnsi="宋体" w:hint="eastAsia"/>
          <w:bCs/>
          <w:szCs w:val="21"/>
        </w:rPr>
        <w:t>分析</w:t>
      </w:r>
      <w:r w:rsidRPr="003A11C5">
        <w:rPr>
          <w:rFonts w:ascii="宋体" w:eastAsia="宋体" w:hAnsi="宋体"/>
          <w:bCs/>
          <w:szCs w:val="21"/>
        </w:rPr>
        <w:t>能力</w:t>
      </w:r>
      <w:r w:rsidRPr="003A11C5">
        <w:rPr>
          <w:rFonts w:ascii="宋体" w:eastAsia="宋体" w:hAnsi="宋体" w:hint="eastAsia"/>
          <w:bCs/>
          <w:szCs w:val="21"/>
        </w:rPr>
        <w:t>提高</w:t>
      </w:r>
      <w:r w:rsidRPr="003A11C5">
        <w:rPr>
          <w:rFonts w:ascii="宋体" w:eastAsia="宋体" w:hAnsi="宋体"/>
          <w:bCs/>
          <w:szCs w:val="21"/>
        </w:rPr>
        <w:t>并重</w:t>
      </w:r>
      <w:r w:rsidRPr="003A11C5">
        <w:rPr>
          <w:rFonts w:ascii="宋体" w:eastAsia="宋体" w:hAnsi="宋体" w:hint="eastAsia"/>
          <w:bCs/>
          <w:szCs w:val="21"/>
        </w:rPr>
        <w:t>为原则，</w:t>
      </w:r>
      <w:r w:rsidRPr="003A11C5">
        <w:rPr>
          <w:rFonts w:ascii="宋体" w:eastAsia="宋体" w:hAnsi="宋体"/>
          <w:bCs/>
          <w:szCs w:val="21"/>
        </w:rPr>
        <w:t>通过提问、随堂互动</w:t>
      </w:r>
      <w:r w:rsidRPr="003A11C5">
        <w:rPr>
          <w:rFonts w:ascii="宋体" w:eastAsia="宋体" w:hAnsi="宋体" w:hint="eastAsia"/>
          <w:bCs/>
          <w:szCs w:val="21"/>
        </w:rPr>
        <w:t>、</w:t>
      </w:r>
      <w:r w:rsidRPr="003A11C5">
        <w:rPr>
          <w:rFonts w:ascii="宋体" w:eastAsia="宋体" w:hAnsi="宋体"/>
          <w:bCs/>
          <w:szCs w:val="21"/>
        </w:rPr>
        <w:t>课后作业等方式进行</w:t>
      </w:r>
      <w:r w:rsidRPr="003A11C5">
        <w:rPr>
          <w:rFonts w:ascii="宋体" w:eastAsia="宋体" w:hAnsi="宋体" w:hint="eastAsia"/>
          <w:bCs/>
          <w:szCs w:val="21"/>
        </w:rPr>
        <w:t>课堂内容练习</w:t>
      </w:r>
      <w:r w:rsidRPr="003A11C5">
        <w:rPr>
          <w:rFonts w:ascii="宋体" w:eastAsia="宋体" w:hAnsi="宋体"/>
          <w:bCs/>
          <w:szCs w:val="21"/>
        </w:rPr>
        <w:t>，</w:t>
      </w:r>
      <w:r w:rsidRPr="003A11C5">
        <w:rPr>
          <w:rFonts w:ascii="宋体" w:eastAsia="宋体" w:hAnsi="宋体" w:hint="eastAsia"/>
          <w:bCs/>
          <w:szCs w:val="21"/>
        </w:rPr>
        <w:t>实现</w:t>
      </w:r>
      <w:r w:rsidRPr="003A11C5">
        <w:rPr>
          <w:rFonts w:ascii="宋体" w:eastAsia="宋体" w:hAnsi="宋体"/>
          <w:bCs/>
          <w:szCs w:val="21"/>
        </w:rPr>
        <w:t>理论与实践</w:t>
      </w:r>
      <w:r w:rsidRPr="003A11C5">
        <w:rPr>
          <w:rFonts w:ascii="宋体" w:eastAsia="宋体" w:hAnsi="宋体" w:hint="eastAsia"/>
          <w:bCs/>
          <w:szCs w:val="21"/>
        </w:rPr>
        <w:t>相</w:t>
      </w:r>
      <w:r w:rsidRPr="003A11C5">
        <w:rPr>
          <w:rFonts w:ascii="宋体" w:eastAsia="宋体" w:hAnsi="宋体"/>
          <w:bCs/>
          <w:szCs w:val="21"/>
        </w:rPr>
        <w:t xml:space="preserve">结合。 </w:t>
      </w:r>
    </w:p>
    <w:p w:rsidR="00193B3D" w:rsidRPr="003A11C5" w:rsidRDefault="00193B3D" w:rsidP="00193B3D">
      <w:pPr>
        <w:snapToGrid w:val="0"/>
        <w:ind w:firstLineChars="200" w:firstLine="420"/>
        <w:rPr>
          <w:rFonts w:ascii="宋体" w:eastAsia="宋体" w:hAnsi="宋体"/>
          <w:bCs/>
          <w:szCs w:val="21"/>
        </w:rPr>
      </w:pPr>
      <w:r w:rsidRPr="003A11C5">
        <w:rPr>
          <w:rFonts w:ascii="宋体" w:eastAsia="宋体" w:hAnsi="宋体"/>
          <w:bCs/>
          <w:szCs w:val="21"/>
        </w:rPr>
        <w:t>3、结合工程问题，通过学生课后作业和课堂讨论报告，提高学生的综合运用知识，分析</w:t>
      </w:r>
      <w:r w:rsidRPr="003A11C5">
        <w:rPr>
          <w:rFonts w:ascii="宋体" w:eastAsia="宋体" w:hAnsi="宋体" w:hint="eastAsia"/>
          <w:bCs/>
          <w:szCs w:val="21"/>
        </w:rPr>
        <w:t>、</w:t>
      </w:r>
      <w:r w:rsidRPr="003A11C5">
        <w:rPr>
          <w:rFonts w:ascii="宋体" w:eastAsia="宋体" w:hAnsi="宋体"/>
          <w:bCs/>
          <w:szCs w:val="21"/>
        </w:rPr>
        <w:t>研究和解决复杂工程问题的能力。</w:t>
      </w:r>
    </w:p>
    <w:p w:rsidR="00193B3D" w:rsidRPr="00193B3D" w:rsidRDefault="00193B3D" w:rsidP="003A11C5">
      <w:pPr>
        <w:widowControl/>
        <w:spacing w:beforeLines="50" w:afterLines="50"/>
        <w:ind w:firstLineChars="200" w:firstLine="420"/>
        <w:jc w:val="left"/>
        <w:rPr>
          <w:rFonts w:ascii="SimSun" w:eastAsia="SimSun" w:hAnsi="SimSun"/>
        </w:rPr>
      </w:pPr>
    </w:p>
    <w:p w:rsidR="00D417A1" w:rsidRPr="00C73D2D" w:rsidRDefault="00D417A1" w:rsidP="003A11C5">
      <w:pPr>
        <w:pStyle w:val="a3"/>
        <w:spacing w:beforeLines="50" w:afterLines="50"/>
        <w:ind w:firstLineChars="200" w:firstLine="562"/>
        <w:jc w:val="left"/>
        <w:rPr>
          <w:rFonts w:ascii="黑体" w:eastAsia="黑体" w:hAnsi="黑体" w:cs="SimSun"/>
          <w:b/>
          <w:sz w:val="28"/>
          <w:szCs w:val="28"/>
        </w:rPr>
      </w:pPr>
      <w:r w:rsidRPr="00C73D2D">
        <w:rPr>
          <w:rFonts w:ascii="黑体" w:eastAsia="黑体" w:hAnsi="黑体" w:cs="SimSun" w:hint="eastAsia"/>
          <w:b/>
          <w:sz w:val="28"/>
          <w:szCs w:val="28"/>
        </w:rPr>
        <w:t>八、考核方式及评定方法</w:t>
      </w:r>
    </w:p>
    <w:p w:rsidR="00D417A1" w:rsidRPr="00FB1BF2" w:rsidRDefault="00DD7B5F" w:rsidP="003A11C5">
      <w:pPr>
        <w:pStyle w:val="a3"/>
        <w:spacing w:beforeLines="50" w:afterLines="50"/>
        <w:ind w:firstLineChars="200" w:firstLine="480"/>
        <w:rPr>
          <w:rFonts w:ascii="黑体" w:eastAsia="黑体" w:hAnsi="黑体" w:cs="SimSun"/>
          <w:sz w:val="24"/>
          <w:szCs w:val="24"/>
        </w:rPr>
      </w:pPr>
      <w:r w:rsidRPr="00FB1BF2">
        <w:rPr>
          <w:rFonts w:ascii="黑体" w:eastAsia="黑体" w:hAnsi="黑体" w:cs="SimSun" w:hint="eastAsia"/>
          <w:sz w:val="24"/>
          <w:szCs w:val="24"/>
        </w:rPr>
        <w:t>（一）</w:t>
      </w:r>
      <w:r w:rsidR="00D417A1" w:rsidRPr="00FB1BF2">
        <w:rPr>
          <w:rFonts w:ascii="黑体" w:eastAsia="黑体" w:hAnsi="黑体" w:cs="SimSun" w:hint="eastAsia"/>
          <w:sz w:val="24"/>
          <w:szCs w:val="24"/>
        </w:rPr>
        <w:t>课程考核与课程目标的对应关系</w:t>
      </w:r>
    </w:p>
    <w:p w:rsidR="00D417A1" w:rsidRPr="003A11C5" w:rsidRDefault="00022CBB" w:rsidP="003A11C5">
      <w:pPr>
        <w:widowControl/>
        <w:spacing w:beforeLines="50" w:afterLines="50"/>
        <w:jc w:val="center"/>
        <w:rPr>
          <w:rFonts w:ascii="SimSun" w:hAnsi="SimSun"/>
          <w:szCs w:val="21"/>
        </w:rPr>
      </w:pPr>
      <w:r w:rsidRPr="00D504B7">
        <w:rPr>
          <w:rFonts w:ascii="SimSun" w:eastAsia="SimSun" w:hAnsi="SimSun" w:hint="eastAsia"/>
          <w:b/>
          <w:szCs w:val="21"/>
        </w:rPr>
        <w:t>表4：课程考核与课程目标的对应关系表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7"/>
        <w:gridCol w:w="2849"/>
        <w:gridCol w:w="2849"/>
      </w:tblGrid>
      <w:tr w:rsidR="00D417A1" w:rsidTr="00C54636">
        <w:trPr>
          <w:trHeight w:val="567"/>
          <w:jc w:val="center"/>
        </w:trPr>
        <w:tc>
          <w:tcPr>
            <w:tcW w:w="2847" w:type="dxa"/>
            <w:vAlign w:val="center"/>
          </w:tcPr>
          <w:p w:rsidR="00D417A1" w:rsidRDefault="00D417A1" w:rsidP="003A11C5">
            <w:pPr>
              <w:pStyle w:val="a3"/>
              <w:spacing w:beforeLines="50" w:afterLines="50"/>
              <w:jc w:val="center"/>
              <w:rPr>
                <w:rFonts w:hAnsi="SimSun"/>
                <w:b/>
              </w:rPr>
            </w:pPr>
            <w:r>
              <w:rPr>
                <w:rFonts w:hAnsi="SimSun" w:hint="eastAsia"/>
                <w:b/>
              </w:rPr>
              <w:t>课程目标</w:t>
            </w:r>
          </w:p>
        </w:tc>
        <w:tc>
          <w:tcPr>
            <w:tcW w:w="2849" w:type="dxa"/>
            <w:vAlign w:val="center"/>
          </w:tcPr>
          <w:p w:rsidR="00D417A1" w:rsidRDefault="00D417A1" w:rsidP="003A11C5">
            <w:pPr>
              <w:pStyle w:val="a3"/>
              <w:spacing w:beforeLines="50" w:afterLines="50"/>
              <w:jc w:val="center"/>
              <w:rPr>
                <w:rFonts w:hAnsi="SimSun"/>
                <w:b/>
              </w:rPr>
            </w:pPr>
            <w:r>
              <w:rPr>
                <w:rFonts w:hAnsi="SimSun" w:hint="eastAsia"/>
                <w:b/>
              </w:rPr>
              <w:t>考核要点</w:t>
            </w:r>
          </w:p>
        </w:tc>
        <w:tc>
          <w:tcPr>
            <w:tcW w:w="2849" w:type="dxa"/>
            <w:vAlign w:val="center"/>
          </w:tcPr>
          <w:p w:rsidR="00D417A1" w:rsidRDefault="00D417A1" w:rsidP="003A11C5">
            <w:pPr>
              <w:pStyle w:val="a3"/>
              <w:spacing w:beforeLines="50" w:afterLines="50"/>
              <w:jc w:val="center"/>
              <w:rPr>
                <w:rFonts w:hAnsi="SimSun"/>
                <w:b/>
              </w:rPr>
            </w:pPr>
            <w:r>
              <w:rPr>
                <w:rFonts w:hAnsi="SimSun" w:hint="eastAsia"/>
                <w:b/>
              </w:rPr>
              <w:t>考核方式</w:t>
            </w:r>
          </w:p>
        </w:tc>
      </w:tr>
      <w:tr w:rsidR="00D417A1" w:rsidTr="00C54636">
        <w:trPr>
          <w:trHeight w:val="567"/>
          <w:jc w:val="center"/>
        </w:trPr>
        <w:tc>
          <w:tcPr>
            <w:tcW w:w="2847" w:type="dxa"/>
            <w:vAlign w:val="center"/>
          </w:tcPr>
          <w:p w:rsidR="00D417A1" w:rsidRPr="003A11C5" w:rsidRDefault="00285327" w:rsidP="003A11C5">
            <w:pPr>
              <w:pStyle w:val="a3"/>
              <w:spacing w:beforeLines="50" w:afterLines="50"/>
              <w:jc w:val="center"/>
              <w:rPr>
                <w:rFonts w:ascii="宋体" w:eastAsia="宋体" w:hAnsi="宋体"/>
              </w:rPr>
            </w:pPr>
            <w:r w:rsidRPr="003A11C5">
              <w:rPr>
                <w:rFonts w:ascii="宋体" w:eastAsia="宋体" w:hAnsi="宋体" w:hint="eastAsia"/>
              </w:rPr>
              <w:t>课程目标1</w:t>
            </w:r>
          </w:p>
        </w:tc>
        <w:tc>
          <w:tcPr>
            <w:tcW w:w="2849" w:type="dxa"/>
            <w:vAlign w:val="center"/>
          </w:tcPr>
          <w:p w:rsidR="00D417A1" w:rsidRPr="003A11C5" w:rsidRDefault="0020443F" w:rsidP="003A11C5">
            <w:pPr>
              <w:pStyle w:val="a3"/>
              <w:spacing w:beforeLines="50" w:afterLines="50"/>
              <w:jc w:val="center"/>
              <w:rPr>
                <w:rFonts w:ascii="宋体" w:eastAsia="宋体" w:hAnsi="宋体"/>
              </w:rPr>
            </w:pPr>
            <w:r w:rsidRPr="003A11C5">
              <w:rPr>
                <w:rFonts w:ascii="宋体" w:eastAsia="宋体" w:hAnsi="宋体" w:hint="eastAsia"/>
              </w:rPr>
              <w:t>知识储备</w:t>
            </w:r>
          </w:p>
        </w:tc>
        <w:tc>
          <w:tcPr>
            <w:tcW w:w="2849" w:type="dxa"/>
            <w:vAlign w:val="center"/>
          </w:tcPr>
          <w:p w:rsidR="00D417A1" w:rsidRPr="003A11C5" w:rsidRDefault="0020443F" w:rsidP="003A11C5">
            <w:pPr>
              <w:pStyle w:val="a3"/>
              <w:spacing w:beforeLines="50" w:afterLines="50"/>
              <w:jc w:val="center"/>
              <w:rPr>
                <w:rFonts w:ascii="宋体" w:eastAsia="宋体" w:hAnsi="宋体"/>
              </w:rPr>
            </w:pPr>
            <w:r w:rsidRPr="003A11C5">
              <w:rPr>
                <w:rFonts w:ascii="宋体" w:eastAsia="宋体" w:hAnsi="宋体" w:hint="eastAsia"/>
              </w:rPr>
              <w:t>选择题、判断题和简述题</w:t>
            </w:r>
          </w:p>
        </w:tc>
      </w:tr>
      <w:tr w:rsidR="00D417A1" w:rsidTr="00C54636">
        <w:trPr>
          <w:trHeight w:val="567"/>
          <w:jc w:val="center"/>
        </w:trPr>
        <w:tc>
          <w:tcPr>
            <w:tcW w:w="2847" w:type="dxa"/>
            <w:vAlign w:val="center"/>
          </w:tcPr>
          <w:p w:rsidR="00D417A1" w:rsidRPr="003A11C5" w:rsidRDefault="00285327" w:rsidP="003A11C5">
            <w:pPr>
              <w:pStyle w:val="a3"/>
              <w:spacing w:beforeLines="50" w:afterLines="50"/>
              <w:jc w:val="center"/>
              <w:rPr>
                <w:rFonts w:ascii="宋体" w:eastAsia="宋体" w:hAnsi="宋体"/>
              </w:rPr>
            </w:pPr>
            <w:r w:rsidRPr="003A11C5">
              <w:rPr>
                <w:rFonts w:ascii="宋体" w:eastAsia="宋体" w:hAnsi="宋体" w:hint="eastAsia"/>
              </w:rPr>
              <w:t>课程目标2</w:t>
            </w:r>
          </w:p>
        </w:tc>
        <w:tc>
          <w:tcPr>
            <w:tcW w:w="2849" w:type="dxa"/>
            <w:vAlign w:val="center"/>
          </w:tcPr>
          <w:p w:rsidR="00D417A1" w:rsidRPr="003A11C5" w:rsidRDefault="0020443F" w:rsidP="003A11C5">
            <w:pPr>
              <w:pStyle w:val="a3"/>
              <w:spacing w:beforeLines="50" w:afterLines="50"/>
              <w:jc w:val="center"/>
              <w:rPr>
                <w:rFonts w:ascii="宋体" w:eastAsia="宋体" w:hAnsi="宋体"/>
              </w:rPr>
            </w:pPr>
            <w:r w:rsidRPr="003A11C5">
              <w:rPr>
                <w:rFonts w:ascii="宋体" w:eastAsia="宋体" w:hAnsi="宋体" w:hint="eastAsia"/>
              </w:rPr>
              <w:t>能力达成</w:t>
            </w:r>
          </w:p>
        </w:tc>
        <w:tc>
          <w:tcPr>
            <w:tcW w:w="2849" w:type="dxa"/>
            <w:vAlign w:val="center"/>
          </w:tcPr>
          <w:p w:rsidR="00D417A1" w:rsidRPr="003A11C5" w:rsidRDefault="0020443F" w:rsidP="003A11C5">
            <w:pPr>
              <w:pStyle w:val="a3"/>
              <w:spacing w:beforeLines="50" w:afterLines="50"/>
              <w:jc w:val="center"/>
              <w:rPr>
                <w:rFonts w:ascii="宋体" w:eastAsia="宋体" w:hAnsi="宋体"/>
              </w:rPr>
            </w:pPr>
            <w:r w:rsidRPr="003A11C5">
              <w:rPr>
                <w:rFonts w:ascii="宋体" w:eastAsia="宋体" w:hAnsi="宋体" w:hint="eastAsia"/>
              </w:rPr>
              <w:t>计算题</w:t>
            </w:r>
          </w:p>
        </w:tc>
      </w:tr>
      <w:tr w:rsidR="00D417A1" w:rsidTr="00C54636">
        <w:trPr>
          <w:trHeight w:val="567"/>
          <w:jc w:val="center"/>
        </w:trPr>
        <w:tc>
          <w:tcPr>
            <w:tcW w:w="2847" w:type="dxa"/>
            <w:vAlign w:val="center"/>
          </w:tcPr>
          <w:p w:rsidR="00D417A1" w:rsidRPr="003A11C5" w:rsidRDefault="00285327" w:rsidP="003A11C5">
            <w:pPr>
              <w:pStyle w:val="a3"/>
              <w:spacing w:beforeLines="50" w:afterLines="50"/>
              <w:jc w:val="center"/>
              <w:rPr>
                <w:rFonts w:ascii="宋体" w:eastAsia="宋体" w:hAnsi="宋体"/>
              </w:rPr>
            </w:pPr>
            <w:r w:rsidRPr="003A11C5">
              <w:rPr>
                <w:rFonts w:ascii="宋体" w:eastAsia="宋体" w:hAnsi="宋体" w:hint="eastAsia"/>
              </w:rPr>
              <w:t>课程目标3</w:t>
            </w:r>
          </w:p>
        </w:tc>
        <w:tc>
          <w:tcPr>
            <w:tcW w:w="2849" w:type="dxa"/>
            <w:vAlign w:val="center"/>
          </w:tcPr>
          <w:p w:rsidR="00D417A1" w:rsidRPr="003A11C5" w:rsidRDefault="002D327A" w:rsidP="003A11C5">
            <w:pPr>
              <w:pStyle w:val="a3"/>
              <w:spacing w:beforeLines="50" w:afterLines="50"/>
              <w:jc w:val="center"/>
              <w:rPr>
                <w:rFonts w:ascii="宋体" w:eastAsia="宋体" w:hAnsi="宋体"/>
              </w:rPr>
            </w:pPr>
            <w:r w:rsidRPr="003A11C5">
              <w:rPr>
                <w:rFonts w:ascii="宋体" w:eastAsia="宋体" w:hAnsi="宋体" w:hint="eastAsia"/>
              </w:rPr>
              <w:t>能力达成</w:t>
            </w:r>
          </w:p>
        </w:tc>
        <w:tc>
          <w:tcPr>
            <w:tcW w:w="2849" w:type="dxa"/>
            <w:vAlign w:val="center"/>
          </w:tcPr>
          <w:p w:rsidR="00D417A1" w:rsidRPr="003A11C5" w:rsidRDefault="0020443F" w:rsidP="003A11C5">
            <w:pPr>
              <w:pStyle w:val="a3"/>
              <w:spacing w:beforeLines="50" w:afterLines="50"/>
              <w:jc w:val="center"/>
              <w:rPr>
                <w:rFonts w:ascii="宋体" w:eastAsia="宋体" w:hAnsi="宋体"/>
              </w:rPr>
            </w:pPr>
            <w:r w:rsidRPr="003A11C5">
              <w:rPr>
                <w:rFonts w:ascii="宋体" w:eastAsia="宋体" w:hAnsi="宋体" w:hint="eastAsia"/>
              </w:rPr>
              <w:t>计算题</w:t>
            </w:r>
          </w:p>
        </w:tc>
      </w:tr>
      <w:tr w:rsidR="00D417A1" w:rsidTr="00C54636">
        <w:trPr>
          <w:trHeight w:val="567"/>
          <w:jc w:val="center"/>
        </w:trPr>
        <w:tc>
          <w:tcPr>
            <w:tcW w:w="2847" w:type="dxa"/>
            <w:vAlign w:val="center"/>
          </w:tcPr>
          <w:p w:rsidR="00D417A1" w:rsidRPr="003A11C5" w:rsidRDefault="008218F4" w:rsidP="003A11C5">
            <w:pPr>
              <w:pStyle w:val="a3"/>
              <w:spacing w:beforeLines="50" w:afterLines="50"/>
              <w:jc w:val="center"/>
              <w:rPr>
                <w:rFonts w:ascii="宋体" w:eastAsia="宋体" w:hAnsi="宋体"/>
              </w:rPr>
            </w:pPr>
            <w:r w:rsidRPr="003A11C5">
              <w:rPr>
                <w:rFonts w:ascii="宋体" w:eastAsia="宋体" w:hAnsi="宋体" w:hint="eastAsia"/>
              </w:rPr>
              <w:t>课程目标4</w:t>
            </w:r>
          </w:p>
        </w:tc>
        <w:tc>
          <w:tcPr>
            <w:tcW w:w="2849" w:type="dxa"/>
            <w:vAlign w:val="center"/>
          </w:tcPr>
          <w:p w:rsidR="00D417A1" w:rsidRPr="003A11C5" w:rsidRDefault="0020443F" w:rsidP="003A11C5">
            <w:pPr>
              <w:pStyle w:val="a3"/>
              <w:spacing w:beforeLines="50" w:afterLines="50"/>
              <w:jc w:val="center"/>
              <w:rPr>
                <w:rFonts w:ascii="宋体" w:eastAsia="宋体" w:hAnsi="宋体"/>
              </w:rPr>
            </w:pPr>
            <w:r w:rsidRPr="003A11C5">
              <w:rPr>
                <w:rFonts w:ascii="宋体" w:eastAsia="宋体" w:hAnsi="宋体" w:hint="eastAsia"/>
              </w:rPr>
              <w:t>能力达成</w:t>
            </w:r>
          </w:p>
        </w:tc>
        <w:tc>
          <w:tcPr>
            <w:tcW w:w="2849" w:type="dxa"/>
            <w:vAlign w:val="center"/>
          </w:tcPr>
          <w:p w:rsidR="00D417A1" w:rsidRPr="003A11C5" w:rsidRDefault="0020443F" w:rsidP="003A11C5">
            <w:pPr>
              <w:pStyle w:val="a3"/>
              <w:spacing w:beforeLines="50" w:afterLines="50"/>
              <w:jc w:val="center"/>
              <w:rPr>
                <w:rFonts w:ascii="宋体" w:eastAsia="宋体" w:hAnsi="宋体"/>
              </w:rPr>
            </w:pPr>
            <w:r w:rsidRPr="003A11C5">
              <w:rPr>
                <w:rFonts w:ascii="宋体" w:eastAsia="宋体" w:hAnsi="宋体" w:hint="eastAsia"/>
              </w:rPr>
              <w:t>计算题</w:t>
            </w:r>
          </w:p>
        </w:tc>
      </w:tr>
      <w:tr w:rsidR="008218F4" w:rsidTr="00C54636">
        <w:trPr>
          <w:trHeight w:val="567"/>
          <w:jc w:val="center"/>
        </w:trPr>
        <w:tc>
          <w:tcPr>
            <w:tcW w:w="2847" w:type="dxa"/>
            <w:vAlign w:val="center"/>
          </w:tcPr>
          <w:p w:rsidR="008218F4" w:rsidRPr="003A11C5" w:rsidRDefault="008218F4" w:rsidP="003A11C5">
            <w:pPr>
              <w:pStyle w:val="a3"/>
              <w:spacing w:beforeLines="50" w:afterLines="50"/>
              <w:jc w:val="center"/>
              <w:rPr>
                <w:rFonts w:ascii="宋体" w:eastAsia="宋体" w:hAnsi="宋体"/>
              </w:rPr>
            </w:pPr>
            <w:r w:rsidRPr="003A11C5">
              <w:rPr>
                <w:rFonts w:ascii="宋体" w:eastAsia="宋体" w:hAnsi="宋体" w:hint="eastAsia"/>
              </w:rPr>
              <w:t>课程目标5</w:t>
            </w:r>
          </w:p>
        </w:tc>
        <w:tc>
          <w:tcPr>
            <w:tcW w:w="2849" w:type="dxa"/>
            <w:vAlign w:val="center"/>
          </w:tcPr>
          <w:p w:rsidR="008218F4" w:rsidRPr="003A11C5" w:rsidRDefault="005B37EC" w:rsidP="003A11C5">
            <w:pPr>
              <w:pStyle w:val="a3"/>
              <w:spacing w:beforeLines="50" w:afterLines="50"/>
              <w:jc w:val="center"/>
              <w:rPr>
                <w:rFonts w:ascii="宋体" w:eastAsia="宋体" w:hAnsi="宋体"/>
              </w:rPr>
            </w:pPr>
            <w:r w:rsidRPr="003A11C5">
              <w:rPr>
                <w:rFonts w:ascii="宋体" w:eastAsia="宋体" w:hAnsi="宋体" w:hint="eastAsia"/>
              </w:rPr>
              <w:t>素质养成</w:t>
            </w:r>
          </w:p>
        </w:tc>
        <w:tc>
          <w:tcPr>
            <w:tcW w:w="2849" w:type="dxa"/>
            <w:vAlign w:val="center"/>
          </w:tcPr>
          <w:p w:rsidR="008218F4" w:rsidRPr="003A11C5" w:rsidRDefault="005B37EC" w:rsidP="003A11C5">
            <w:pPr>
              <w:pStyle w:val="a3"/>
              <w:spacing w:beforeLines="50" w:afterLines="50"/>
              <w:jc w:val="center"/>
              <w:rPr>
                <w:rFonts w:ascii="宋体" w:eastAsia="宋体" w:hAnsi="宋体"/>
              </w:rPr>
            </w:pPr>
            <w:r w:rsidRPr="003A11C5">
              <w:rPr>
                <w:rFonts w:ascii="宋体" w:eastAsia="宋体" w:hAnsi="宋体" w:hint="eastAsia"/>
              </w:rPr>
              <w:t>案例分析报告</w:t>
            </w:r>
          </w:p>
        </w:tc>
      </w:tr>
    </w:tbl>
    <w:p w:rsidR="00DD7B5F" w:rsidRPr="00FB1BF2" w:rsidRDefault="00DD7B5F" w:rsidP="003A11C5">
      <w:pPr>
        <w:pStyle w:val="a3"/>
        <w:spacing w:beforeLines="50" w:afterLines="50"/>
        <w:ind w:firstLineChars="200" w:firstLine="480"/>
        <w:rPr>
          <w:rFonts w:ascii="黑体" w:eastAsia="黑体" w:hAnsi="黑体" w:cs="SimSun"/>
          <w:sz w:val="24"/>
          <w:szCs w:val="24"/>
        </w:rPr>
      </w:pPr>
      <w:r w:rsidRPr="00FB1BF2">
        <w:rPr>
          <w:rFonts w:ascii="黑体" w:eastAsia="黑体" w:hAnsi="黑体" w:cs="SimSun" w:hint="eastAsia"/>
          <w:sz w:val="24"/>
          <w:szCs w:val="24"/>
        </w:rPr>
        <w:t>（二）</w:t>
      </w:r>
      <w:r w:rsidR="00D02F99" w:rsidRPr="00FB1BF2">
        <w:rPr>
          <w:rFonts w:ascii="黑体" w:eastAsia="黑体" w:hAnsi="黑体" w:cs="SimSun" w:hint="eastAsia"/>
          <w:sz w:val="24"/>
          <w:szCs w:val="24"/>
        </w:rPr>
        <w:t>评</w:t>
      </w:r>
      <w:r w:rsidR="00B03909" w:rsidRPr="00FB1BF2">
        <w:rPr>
          <w:rFonts w:ascii="黑体" w:eastAsia="黑体" w:hAnsi="黑体" w:cs="SimSun" w:hint="eastAsia"/>
          <w:sz w:val="24"/>
          <w:szCs w:val="24"/>
        </w:rPr>
        <w:t>定方法</w:t>
      </w:r>
    </w:p>
    <w:p w:rsidR="00C54636" w:rsidRPr="003A11C5" w:rsidRDefault="00DD7B5F" w:rsidP="003A11C5">
      <w:pPr>
        <w:widowControl/>
        <w:spacing w:beforeLines="50" w:afterLines="50"/>
        <w:ind w:firstLineChars="200" w:firstLine="422"/>
        <w:jc w:val="left"/>
        <w:rPr>
          <w:rFonts w:ascii="SimHei" w:hAnsi="SimHei"/>
          <w:b/>
          <w:sz w:val="24"/>
          <w:szCs w:val="24"/>
        </w:rPr>
      </w:pPr>
      <w:r w:rsidRPr="00DD7B5F">
        <w:rPr>
          <w:rFonts w:ascii="SimSun" w:eastAsia="SimSun" w:hAnsi="SimSun" w:hint="eastAsia"/>
          <w:b/>
        </w:rPr>
        <w:t>1．</w:t>
      </w:r>
      <w:r w:rsidR="00C54636" w:rsidRPr="00DD7B5F">
        <w:rPr>
          <w:rFonts w:ascii="SimSun" w:eastAsia="SimSun" w:hAnsi="SimSun" w:hint="eastAsia"/>
          <w:b/>
        </w:rPr>
        <w:t>评定方法</w:t>
      </w:r>
    </w:p>
    <w:p w:rsidR="00193B3D" w:rsidRPr="003A11C5" w:rsidRDefault="00193B3D" w:rsidP="003A11C5">
      <w:pPr>
        <w:shd w:val="clear" w:color="auto" w:fill="FFFFFF"/>
        <w:snapToGrid w:val="0"/>
        <w:spacing w:beforeLines="50" w:afterLines="50" w:line="276" w:lineRule="auto"/>
        <w:ind w:firstLineChars="200" w:firstLine="420"/>
        <w:rPr>
          <w:rFonts w:ascii="宋体" w:eastAsia="宋体" w:hAnsi="宋体"/>
          <w:bCs/>
          <w:szCs w:val="21"/>
        </w:rPr>
      </w:pPr>
      <w:r w:rsidRPr="003A11C5">
        <w:rPr>
          <w:rFonts w:ascii="宋体" w:eastAsia="宋体" w:hAnsi="宋体" w:hint="eastAsia"/>
          <w:bCs/>
          <w:szCs w:val="21"/>
        </w:rPr>
        <w:t>本课程为考试课，考核成绩构成为：平时成绩</w:t>
      </w:r>
      <w:r w:rsidRPr="003A11C5">
        <w:rPr>
          <w:rFonts w:ascii="宋体" w:eastAsia="宋体" w:hAnsi="宋体"/>
          <w:bCs/>
          <w:szCs w:val="21"/>
        </w:rPr>
        <w:t>30 %</w:t>
      </w:r>
      <w:r w:rsidRPr="003A11C5">
        <w:rPr>
          <w:rFonts w:ascii="宋体" w:eastAsia="宋体" w:hAnsi="宋体" w:hint="eastAsia"/>
          <w:bCs/>
          <w:szCs w:val="21"/>
        </w:rPr>
        <w:t>（</w:t>
      </w:r>
      <w:r w:rsidRPr="003A11C5">
        <w:rPr>
          <w:rFonts w:ascii="宋体" w:eastAsia="宋体" w:hAnsi="宋体" w:hint="eastAsia"/>
          <w:szCs w:val="21"/>
        </w:rPr>
        <w:t xml:space="preserve">出勤 </w:t>
      </w:r>
      <w:r w:rsidRPr="003A11C5">
        <w:rPr>
          <w:rFonts w:ascii="宋体" w:eastAsia="宋体" w:hAnsi="宋体"/>
          <w:szCs w:val="21"/>
        </w:rPr>
        <w:t>-  5%</w:t>
      </w:r>
      <w:r w:rsidRPr="003A11C5">
        <w:rPr>
          <w:rFonts w:ascii="宋体" w:eastAsia="宋体" w:hAnsi="宋体" w:hint="eastAsia"/>
          <w:szCs w:val="21"/>
        </w:rPr>
        <w:t xml:space="preserve">；作业 </w:t>
      </w:r>
      <w:r w:rsidRPr="003A11C5">
        <w:rPr>
          <w:rFonts w:ascii="宋体" w:eastAsia="宋体" w:hAnsi="宋体"/>
          <w:szCs w:val="21"/>
        </w:rPr>
        <w:t>- 20%</w:t>
      </w:r>
      <w:r w:rsidRPr="003A11C5">
        <w:rPr>
          <w:rFonts w:ascii="宋体" w:eastAsia="宋体" w:hAnsi="宋体" w:hint="eastAsia"/>
          <w:szCs w:val="21"/>
        </w:rPr>
        <w:t xml:space="preserve">；课堂讨论报告总结 </w:t>
      </w:r>
      <w:r w:rsidRPr="003A11C5">
        <w:rPr>
          <w:rFonts w:ascii="宋体" w:eastAsia="宋体" w:hAnsi="宋体"/>
          <w:szCs w:val="21"/>
        </w:rPr>
        <w:t>- 5%</w:t>
      </w:r>
      <w:r w:rsidRPr="003A11C5">
        <w:rPr>
          <w:rFonts w:ascii="宋体" w:eastAsia="宋体" w:hAnsi="宋体" w:hint="eastAsia"/>
          <w:bCs/>
          <w:szCs w:val="21"/>
        </w:rPr>
        <w:t>）</w:t>
      </w:r>
      <w:r w:rsidRPr="003A11C5">
        <w:rPr>
          <w:rFonts w:ascii="宋体" w:eastAsia="宋体" w:hAnsi="宋体"/>
          <w:bCs/>
          <w:szCs w:val="21"/>
        </w:rPr>
        <w:t xml:space="preserve"> +</w:t>
      </w:r>
      <w:r w:rsidRPr="003A11C5">
        <w:rPr>
          <w:rFonts w:ascii="宋体" w:eastAsia="宋体" w:hAnsi="宋体" w:hint="eastAsia"/>
          <w:bCs/>
          <w:szCs w:val="21"/>
        </w:rPr>
        <w:t>期中考试成绩</w:t>
      </w:r>
      <w:r w:rsidRPr="003A11C5">
        <w:rPr>
          <w:rFonts w:ascii="宋体" w:eastAsia="宋体" w:hAnsi="宋体"/>
          <w:bCs/>
          <w:szCs w:val="21"/>
        </w:rPr>
        <w:t>30% +</w:t>
      </w:r>
      <w:r w:rsidRPr="003A11C5">
        <w:rPr>
          <w:rFonts w:ascii="宋体" w:eastAsia="宋体" w:hAnsi="宋体" w:hint="eastAsia"/>
          <w:bCs/>
          <w:szCs w:val="21"/>
        </w:rPr>
        <w:t>期末考试成绩</w:t>
      </w:r>
      <w:r w:rsidRPr="003A11C5">
        <w:rPr>
          <w:rFonts w:ascii="宋体" w:eastAsia="宋体" w:hAnsi="宋体"/>
          <w:bCs/>
          <w:szCs w:val="21"/>
        </w:rPr>
        <w:t>40%</w:t>
      </w:r>
      <w:r w:rsidRPr="003A11C5">
        <w:rPr>
          <w:rFonts w:ascii="宋体" w:eastAsia="宋体" w:hAnsi="宋体" w:hint="eastAsia"/>
          <w:bCs/>
          <w:szCs w:val="21"/>
        </w:rPr>
        <w:t>。</w:t>
      </w:r>
    </w:p>
    <w:p w:rsidR="00193B3D" w:rsidRPr="003A11C5" w:rsidRDefault="00193B3D" w:rsidP="003A11C5">
      <w:pPr>
        <w:pStyle w:val="a8"/>
        <w:numPr>
          <w:ilvl w:val="0"/>
          <w:numId w:val="45"/>
        </w:numPr>
        <w:shd w:val="clear" w:color="auto" w:fill="FFFFFF"/>
        <w:autoSpaceDE/>
        <w:autoSpaceDN/>
        <w:snapToGrid w:val="0"/>
        <w:spacing w:beforeLines="50" w:afterLines="50" w:line="276" w:lineRule="auto"/>
        <w:ind w:firstLineChars="0"/>
        <w:jc w:val="both"/>
        <w:rPr>
          <w:rFonts w:ascii="宋体" w:eastAsia="宋体" w:hAnsi="宋体"/>
          <w:sz w:val="21"/>
          <w:szCs w:val="21"/>
        </w:rPr>
      </w:pPr>
      <w:r w:rsidRPr="003A11C5">
        <w:rPr>
          <w:rFonts w:ascii="宋体" w:eastAsia="宋体" w:hAnsi="宋体" w:hint="eastAsia"/>
          <w:sz w:val="21"/>
          <w:szCs w:val="21"/>
        </w:rPr>
        <w:t>平时成绩由平时作业、考勤、课堂讨论报告总结等构成。</w:t>
      </w:r>
    </w:p>
    <w:p w:rsidR="00193B3D" w:rsidRPr="003A11C5" w:rsidRDefault="00193B3D" w:rsidP="003A11C5">
      <w:pPr>
        <w:pStyle w:val="a8"/>
        <w:numPr>
          <w:ilvl w:val="0"/>
          <w:numId w:val="45"/>
        </w:numPr>
        <w:shd w:val="clear" w:color="auto" w:fill="FFFFFF"/>
        <w:autoSpaceDE/>
        <w:autoSpaceDN/>
        <w:snapToGrid w:val="0"/>
        <w:spacing w:beforeLines="50" w:afterLines="50" w:line="276" w:lineRule="auto"/>
        <w:ind w:firstLineChars="0"/>
        <w:jc w:val="both"/>
        <w:rPr>
          <w:rFonts w:ascii="宋体" w:eastAsia="宋体" w:hAnsi="宋体"/>
          <w:sz w:val="21"/>
          <w:szCs w:val="21"/>
        </w:rPr>
      </w:pPr>
      <w:r w:rsidRPr="003A11C5">
        <w:rPr>
          <w:rFonts w:ascii="宋体" w:eastAsia="宋体" w:hAnsi="宋体" w:hint="eastAsia"/>
          <w:sz w:val="21"/>
          <w:szCs w:val="21"/>
        </w:rPr>
        <w:t>期中</w:t>
      </w:r>
      <w:r w:rsidRPr="003A11C5">
        <w:rPr>
          <w:rFonts w:ascii="宋体" w:eastAsia="宋体" w:hAnsi="宋体"/>
          <w:sz w:val="21"/>
          <w:szCs w:val="21"/>
        </w:rPr>
        <w:t>/</w:t>
      </w:r>
      <w:r w:rsidRPr="003A11C5">
        <w:rPr>
          <w:rFonts w:ascii="宋体" w:eastAsia="宋体" w:hAnsi="宋体" w:hint="eastAsia"/>
          <w:sz w:val="21"/>
          <w:szCs w:val="21"/>
        </w:rPr>
        <w:t>期末考试以闭卷形式进行，统一命题。</w:t>
      </w:r>
    </w:p>
    <w:p w:rsidR="00193B3D" w:rsidRPr="003A11C5" w:rsidRDefault="00193B3D" w:rsidP="00193B3D">
      <w:pPr>
        <w:snapToGrid w:val="0"/>
        <w:ind w:firstLineChars="200" w:firstLine="420"/>
        <w:rPr>
          <w:rFonts w:ascii="宋体" w:eastAsia="宋体" w:hAnsi="宋体"/>
          <w:szCs w:val="21"/>
        </w:rPr>
      </w:pPr>
      <w:r w:rsidRPr="003A11C5">
        <w:rPr>
          <w:rFonts w:ascii="宋体" w:eastAsia="宋体" w:hAnsi="宋体" w:hint="eastAsia"/>
          <w:szCs w:val="21"/>
        </w:rPr>
        <w:lastRenderedPageBreak/>
        <w:t>试卷考核要</w:t>
      </w:r>
      <w:r w:rsidRPr="003A11C5">
        <w:rPr>
          <w:rFonts w:ascii="宋体" w:eastAsia="宋体" w:hAnsi="宋体"/>
          <w:szCs w:val="21"/>
        </w:rPr>
        <w:t>围绕课程目标考察学生工程知识、问题分析、设计开发和研究能力，同时尽量覆盖课程的主要知识点</w:t>
      </w:r>
      <w:r w:rsidRPr="003A11C5">
        <w:rPr>
          <w:rFonts w:ascii="宋体" w:eastAsia="宋体" w:hAnsi="宋体" w:hint="eastAsia"/>
          <w:szCs w:val="21"/>
        </w:rPr>
        <w:t>，</w:t>
      </w:r>
      <w:r w:rsidRPr="003A11C5">
        <w:rPr>
          <w:rFonts w:ascii="宋体" w:eastAsia="宋体" w:hAnsi="宋体"/>
          <w:szCs w:val="21"/>
        </w:rPr>
        <w:t>各个课程目标的考核分值合理分配</w:t>
      </w:r>
      <w:r w:rsidRPr="003A11C5">
        <w:rPr>
          <w:rFonts w:ascii="宋体" w:eastAsia="宋体" w:hAnsi="宋体" w:hint="eastAsia"/>
          <w:szCs w:val="21"/>
        </w:rPr>
        <w:t>。</w:t>
      </w:r>
    </w:p>
    <w:p w:rsidR="00193B3D" w:rsidRPr="00193B3D" w:rsidRDefault="00193B3D" w:rsidP="003A11C5">
      <w:pPr>
        <w:widowControl/>
        <w:spacing w:beforeLines="50" w:afterLines="50"/>
        <w:jc w:val="left"/>
        <w:rPr>
          <w:rFonts w:ascii="SimSun" w:eastAsia="SimSun" w:hAnsi="SimSun"/>
        </w:rPr>
      </w:pPr>
    </w:p>
    <w:p w:rsidR="00B03909" w:rsidRDefault="00DD7B5F" w:rsidP="003A11C5">
      <w:pPr>
        <w:widowControl/>
        <w:spacing w:beforeLines="50" w:afterLines="50"/>
        <w:ind w:firstLineChars="200" w:firstLine="422"/>
        <w:jc w:val="left"/>
        <w:rPr>
          <w:rFonts w:ascii="SimSun" w:eastAsia="SimSun" w:hAnsi="SimSun"/>
        </w:rPr>
      </w:pPr>
      <w:r w:rsidRPr="00DD7B5F">
        <w:rPr>
          <w:rFonts w:ascii="SimSun" w:eastAsia="SimSun" w:hAnsi="SimSun" w:hint="eastAsia"/>
          <w:b/>
        </w:rPr>
        <w:t>2．</w:t>
      </w:r>
      <w:r w:rsidR="00285327" w:rsidRPr="00DD7B5F">
        <w:rPr>
          <w:rFonts w:ascii="SimSun" w:eastAsia="SimSun" w:hAnsi="SimSun" w:hint="eastAsia"/>
          <w:b/>
        </w:rPr>
        <w:t>课程目标的考核占比与达成度分析</w:t>
      </w:r>
    </w:p>
    <w:p w:rsidR="00D504B7" w:rsidRPr="003A11C5" w:rsidRDefault="00D504B7" w:rsidP="003A11C5">
      <w:pPr>
        <w:widowControl/>
        <w:spacing w:beforeLines="50" w:afterLines="50"/>
        <w:ind w:firstLineChars="200" w:firstLine="422"/>
        <w:jc w:val="center"/>
        <w:rPr>
          <w:rFonts w:ascii="SimSun" w:hAnsi="SimSun"/>
          <w:b/>
        </w:rPr>
      </w:pPr>
      <w:r w:rsidRPr="00D504B7">
        <w:rPr>
          <w:rFonts w:ascii="SimSun" w:eastAsia="SimSun" w:hAnsi="SimSun"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2"/>
        <w:gridCol w:w="1065"/>
        <w:gridCol w:w="993"/>
        <w:gridCol w:w="1068"/>
        <w:gridCol w:w="2627"/>
      </w:tblGrid>
      <w:tr w:rsidR="00285327" w:rsidRPr="002F4D99" w:rsidTr="003A11C5">
        <w:trPr>
          <w:jc w:val="center"/>
        </w:trPr>
        <w:tc>
          <w:tcPr>
            <w:tcW w:w="2122" w:type="dxa"/>
            <w:tcBorders>
              <w:tl2br w:val="single" w:sz="4" w:space="0" w:color="auto"/>
            </w:tcBorders>
            <w:shd w:val="clear" w:color="auto" w:fill="auto"/>
            <w:vAlign w:val="center"/>
          </w:tcPr>
          <w:p w:rsidR="00285327" w:rsidRPr="00322986" w:rsidRDefault="00285327" w:rsidP="003A11C5">
            <w:pPr>
              <w:spacing w:beforeLines="50" w:afterLines="50"/>
              <w:rPr>
                <w:rFonts w:ascii="SimSun" w:eastAsia="SimSun" w:hAnsi="SimSun"/>
                <w:b/>
                <w:bCs/>
                <w:kern w:val="0"/>
                <w:szCs w:val="21"/>
              </w:rPr>
            </w:pPr>
            <w:r w:rsidRPr="00322986">
              <w:rPr>
                <w:rFonts w:ascii="SimSun" w:eastAsia="SimSun" w:hAnsi="SimSun" w:hint="eastAsia"/>
                <w:b/>
                <w:bCs/>
                <w:kern w:val="0"/>
                <w:szCs w:val="21"/>
              </w:rPr>
              <w:t>考核占比</w:t>
            </w:r>
          </w:p>
          <w:p w:rsidR="00285327" w:rsidRPr="00322986" w:rsidRDefault="00285327" w:rsidP="003A11C5">
            <w:pPr>
              <w:spacing w:beforeLines="50" w:afterLines="50"/>
              <w:ind w:firstLineChars="50" w:firstLine="105"/>
              <w:rPr>
                <w:rFonts w:ascii="SimSun" w:eastAsia="SimSun" w:hAnsi="SimSun"/>
                <w:b/>
                <w:bCs/>
                <w:kern w:val="0"/>
                <w:szCs w:val="21"/>
              </w:rPr>
            </w:pPr>
            <w:r w:rsidRPr="00322986">
              <w:rPr>
                <w:rFonts w:ascii="SimSun" w:eastAsia="SimSun" w:hAnsi="SimSun" w:hint="eastAsia"/>
                <w:b/>
                <w:bCs/>
                <w:kern w:val="0"/>
                <w:szCs w:val="21"/>
              </w:rPr>
              <w:t>课程目标</w:t>
            </w:r>
          </w:p>
        </w:tc>
        <w:tc>
          <w:tcPr>
            <w:tcW w:w="1065" w:type="dxa"/>
            <w:shd w:val="clear" w:color="auto" w:fill="auto"/>
            <w:vAlign w:val="center"/>
          </w:tcPr>
          <w:p w:rsidR="00285327" w:rsidRPr="00322986" w:rsidRDefault="00285327" w:rsidP="003A11C5">
            <w:pPr>
              <w:spacing w:beforeLines="50" w:afterLines="50"/>
              <w:jc w:val="center"/>
              <w:rPr>
                <w:rFonts w:ascii="SimSun" w:eastAsia="SimSun" w:hAnsi="SimSun"/>
                <w:b/>
                <w:bCs/>
                <w:kern w:val="0"/>
                <w:szCs w:val="21"/>
              </w:rPr>
            </w:pPr>
            <w:r w:rsidRPr="00322986">
              <w:rPr>
                <w:rFonts w:ascii="SimSun" w:eastAsia="SimSun" w:hAnsi="SimSun"/>
                <w:b/>
                <w:bCs/>
                <w:kern w:val="0"/>
                <w:szCs w:val="21"/>
              </w:rPr>
              <w:t>平时</w:t>
            </w:r>
            <w:r w:rsidR="0020443F">
              <w:rPr>
                <w:rFonts w:ascii="SimSun" w:eastAsia="SimSun" w:hAnsi="SimSun" w:hint="eastAsia"/>
                <w:b/>
                <w:bCs/>
                <w:kern w:val="0"/>
                <w:szCs w:val="21"/>
              </w:rPr>
              <w:t>（</w:t>
            </w:r>
            <w:r w:rsidR="002D327A">
              <w:rPr>
                <w:rFonts w:ascii="SimSun" w:eastAsia="SimSun" w:hAnsi="SimSun"/>
                <w:b/>
                <w:bCs/>
                <w:kern w:val="0"/>
                <w:szCs w:val="21"/>
              </w:rPr>
              <w:t>3</w:t>
            </w:r>
            <w:r w:rsidR="0020443F">
              <w:rPr>
                <w:rFonts w:ascii="SimSun" w:eastAsia="SimSun" w:hAnsi="SimSun" w:hint="eastAsia"/>
                <w:b/>
                <w:bCs/>
                <w:kern w:val="0"/>
                <w:szCs w:val="21"/>
              </w:rPr>
              <w:t>0%）</w:t>
            </w:r>
          </w:p>
        </w:tc>
        <w:tc>
          <w:tcPr>
            <w:tcW w:w="993" w:type="dxa"/>
            <w:shd w:val="clear" w:color="auto" w:fill="auto"/>
            <w:vAlign w:val="center"/>
          </w:tcPr>
          <w:p w:rsidR="00285327" w:rsidRPr="00322986" w:rsidRDefault="00285327" w:rsidP="003A11C5">
            <w:pPr>
              <w:spacing w:beforeLines="50" w:afterLines="50"/>
              <w:jc w:val="center"/>
              <w:rPr>
                <w:rFonts w:ascii="SimSun" w:eastAsia="SimSun" w:hAnsi="SimSun"/>
                <w:b/>
                <w:bCs/>
                <w:kern w:val="0"/>
                <w:szCs w:val="21"/>
              </w:rPr>
            </w:pPr>
            <w:r w:rsidRPr="00322986">
              <w:rPr>
                <w:rFonts w:ascii="SimSun" w:eastAsia="SimSun" w:hAnsi="SimSun"/>
                <w:b/>
                <w:bCs/>
                <w:kern w:val="0"/>
                <w:szCs w:val="21"/>
              </w:rPr>
              <w:t>期中</w:t>
            </w:r>
            <w:r w:rsidR="0020443F">
              <w:rPr>
                <w:rFonts w:ascii="SimSun" w:eastAsia="SimSun" w:hAnsi="SimSun" w:hint="eastAsia"/>
                <w:b/>
                <w:bCs/>
                <w:kern w:val="0"/>
                <w:szCs w:val="21"/>
              </w:rPr>
              <w:t>（30%）</w:t>
            </w:r>
          </w:p>
        </w:tc>
        <w:tc>
          <w:tcPr>
            <w:tcW w:w="1068" w:type="dxa"/>
            <w:vAlign w:val="center"/>
          </w:tcPr>
          <w:p w:rsidR="00285327" w:rsidRPr="00322986" w:rsidRDefault="00285327" w:rsidP="003A11C5">
            <w:pPr>
              <w:spacing w:beforeLines="50" w:afterLines="50"/>
              <w:jc w:val="center"/>
              <w:rPr>
                <w:rFonts w:ascii="SimSun" w:eastAsia="SimSun" w:hAnsi="SimSun"/>
                <w:b/>
                <w:bCs/>
                <w:kern w:val="0"/>
                <w:szCs w:val="21"/>
              </w:rPr>
            </w:pPr>
            <w:r w:rsidRPr="00322986">
              <w:rPr>
                <w:rFonts w:ascii="SimSun" w:eastAsia="SimSun" w:hAnsi="SimSun"/>
                <w:b/>
                <w:bCs/>
                <w:kern w:val="0"/>
                <w:szCs w:val="21"/>
              </w:rPr>
              <w:t>期末</w:t>
            </w:r>
            <w:r w:rsidR="0020443F">
              <w:rPr>
                <w:rFonts w:ascii="SimSun" w:eastAsia="SimSun" w:hAnsi="SimSun" w:hint="eastAsia"/>
                <w:b/>
                <w:bCs/>
                <w:kern w:val="0"/>
                <w:szCs w:val="21"/>
              </w:rPr>
              <w:t>（</w:t>
            </w:r>
            <w:r w:rsidR="002D327A">
              <w:rPr>
                <w:rFonts w:ascii="SimSun" w:eastAsia="SimSun" w:hAnsi="SimSun"/>
                <w:b/>
                <w:bCs/>
                <w:kern w:val="0"/>
                <w:szCs w:val="21"/>
              </w:rPr>
              <w:t>4</w:t>
            </w:r>
            <w:r w:rsidR="0020443F">
              <w:rPr>
                <w:rFonts w:ascii="SimSun" w:eastAsia="SimSun" w:hAnsi="SimSun" w:hint="eastAsia"/>
                <w:b/>
                <w:bCs/>
                <w:kern w:val="0"/>
                <w:szCs w:val="21"/>
              </w:rPr>
              <w:t>0%）</w:t>
            </w:r>
          </w:p>
        </w:tc>
        <w:tc>
          <w:tcPr>
            <w:tcW w:w="2627" w:type="dxa"/>
            <w:shd w:val="clear" w:color="auto" w:fill="auto"/>
            <w:vAlign w:val="center"/>
          </w:tcPr>
          <w:p w:rsidR="00285327" w:rsidRPr="00322986" w:rsidRDefault="00285327" w:rsidP="003A11C5">
            <w:pPr>
              <w:spacing w:beforeLines="50" w:afterLines="50"/>
              <w:jc w:val="center"/>
              <w:rPr>
                <w:rFonts w:ascii="SimSun" w:eastAsia="SimSun" w:hAnsi="SimSun"/>
                <w:b/>
                <w:bCs/>
                <w:kern w:val="0"/>
                <w:szCs w:val="21"/>
              </w:rPr>
            </w:pPr>
            <w:r w:rsidRPr="00322986">
              <w:rPr>
                <w:rFonts w:ascii="SimSun" w:eastAsia="SimSun" w:hAnsi="SimSun"/>
                <w:b/>
                <w:bCs/>
                <w:kern w:val="0"/>
                <w:szCs w:val="21"/>
              </w:rPr>
              <w:t>总评达成度</w:t>
            </w:r>
          </w:p>
        </w:tc>
      </w:tr>
      <w:tr w:rsidR="00322986" w:rsidRPr="002F4D99" w:rsidTr="003A11C5">
        <w:trPr>
          <w:trHeight w:val="620"/>
          <w:jc w:val="center"/>
        </w:trPr>
        <w:tc>
          <w:tcPr>
            <w:tcW w:w="2122" w:type="dxa"/>
            <w:shd w:val="clear" w:color="auto" w:fill="auto"/>
            <w:vAlign w:val="center"/>
          </w:tcPr>
          <w:p w:rsidR="00322986" w:rsidRPr="00322986" w:rsidRDefault="00322986" w:rsidP="003A11C5">
            <w:pPr>
              <w:spacing w:beforeLines="50" w:afterLines="50"/>
              <w:jc w:val="center"/>
              <w:rPr>
                <w:rFonts w:ascii="SimSun" w:eastAsia="SimSun" w:hAnsi="SimSun"/>
                <w:kern w:val="0"/>
                <w:szCs w:val="21"/>
              </w:rPr>
            </w:pPr>
            <w:r w:rsidRPr="00322986">
              <w:rPr>
                <w:rFonts w:ascii="SimSun" w:eastAsia="SimSun" w:hAnsi="SimSun" w:hint="eastAsia"/>
                <w:kern w:val="0"/>
                <w:szCs w:val="21"/>
              </w:rPr>
              <w:t>课程目标1</w:t>
            </w:r>
          </w:p>
        </w:tc>
        <w:tc>
          <w:tcPr>
            <w:tcW w:w="1065" w:type="dxa"/>
            <w:shd w:val="clear" w:color="auto" w:fill="auto"/>
            <w:vAlign w:val="center"/>
          </w:tcPr>
          <w:p w:rsidR="00322986" w:rsidRPr="00322986" w:rsidRDefault="002B6E2E" w:rsidP="003A11C5">
            <w:pPr>
              <w:spacing w:beforeLines="50" w:afterLines="50"/>
              <w:jc w:val="center"/>
              <w:rPr>
                <w:rFonts w:ascii="SimSun" w:eastAsia="SimSun" w:hAnsi="SimSun"/>
                <w:kern w:val="0"/>
                <w:szCs w:val="21"/>
              </w:rPr>
            </w:pPr>
            <w:r>
              <w:rPr>
                <w:rFonts w:ascii="SimSun" w:eastAsia="SimSun" w:hAnsi="SimSun"/>
                <w:kern w:val="0"/>
                <w:szCs w:val="21"/>
              </w:rPr>
              <w:t>6</w:t>
            </w:r>
            <w:r>
              <w:rPr>
                <w:rFonts w:ascii="SimSun" w:eastAsia="SimSun" w:hAnsi="SimSun" w:hint="eastAsia"/>
                <w:kern w:val="0"/>
                <w:szCs w:val="21"/>
              </w:rPr>
              <w:t>%</w:t>
            </w:r>
          </w:p>
        </w:tc>
        <w:tc>
          <w:tcPr>
            <w:tcW w:w="993" w:type="dxa"/>
            <w:shd w:val="clear" w:color="auto" w:fill="auto"/>
            <w:vAlign w:val="center"/>
          </w:tcPr>
          <w:p w:rsidR="00322986" w:rsidRPr="00322986" w:rsidRDefault="002B6E2E" w:rsidP="003A11C5">
            <w:pPr>
              <w:spacing w:beforeLines="50" w:afterLines="50"/>
              <w:jc w:val="center"/>
              <w:rPr>
                <w:rFonts w:ascii="SimSun" w:eastAsia="SimSun" w:hAnsi="SimSun"/>
                <w:kern w:val="0"/>
                <w:szCs w:val="21"/>
              </w:rPr>
            </w:pPr>
            <w:r>
              <w:rPr>
                <w:rFonts w:ascii="SimSun" w:eastAsia="SimSun" w:hAnsi="SimSun"/>
                <w:kern w:val="0"/>
                <w:szCs w:val="21"/>
              </w:rPr>
              <w:t>7</w:t>
            </w:r>
            <w:r>
              <w:rPr>
                <w:rFonts w:ascii="SimSun" w:eastAsia="SimSun" w:hAnsi="SimSun" w:hint="eastAsia"/>
                <w:kern w:val="0"/>
                <w:szCs w:val="21"/>
              </w:rPr>
              <w:t>%</w:t>
            </w:r>
          </w:p>
        </w:tc>
        <w:tc>
          <w:tcPr>
            <w:tcW w:w="1068" w:type="dxa"/>
            <w:vAlign w:val="center"/>
          </w:tcPr>
          <w:p w:rsidR="00322986" w:rsidRPr="00322986" w:rsidRDefault="00A90F8C" w:rsidP="003A11C5">
            <w:pPr>
              <w:spacing w:beforeLines="50" w:afterLines="50"/>
              <w:jc w:val="center"/>
              <w:rPr>
                <w:rFonts w:ascii="SimSun" w:eastAsia="SimSun" w:hAnsi="SimSun"/>
                <w:kern w:val="0"/>
                <w:szCs w:val="21"/>
              </w:rPr>
            </w:pPr>
            <w:r>
              <w:rPr>
                <w:rFonts w:ascii="SimSun" w:eastAsia="SimSun" w:hAnsi="SimSun"/>
                <w:kern w:val="0"/>
                <w:szCs w:val="21"/>
              </w:rPr>
              <w:t>8</w:t>
            </w:r>
            <w:r w:rsidR="002B6E2E">
              <w:rPr>
                <w:rFonts w:ascii="SimSun" w:eastAsia="SimSun" w:hAnsi="SimSun" w:hint="eastAsia"/>
                <w:kern w:val="0"/>
                <w:szCs w:val="21"/>
              </w:rPr>
              <w:t>%</w:t>
            </w:r>
          </w:p>
        </w:tc>
        <w:tc>
          <w:tcPr>
            <w:tcW w:w="2627" w:type="dxa"/>
            <w:shd w:val="clear" w:color="auto" w:fill="auto"/>
            <w:vAlign w:val="center"/>
          </w:tcPr>
          <w:p w:rsidR="00322986" w:rsidRPr="00322986" w:rsidRDefault="0020443F" w:rsidP="003A11C5">
            <w:pPr>
              <w:spacing w:beforeLines="50" w:afterLines="50"/>
              <w:rPr>
                <w:rFonts w:ascii="SimSun" w:eastAsia="SimSun" w:hAnsi="SimSun"/>
                <w:kern w:val="0"/>
                <w:szCs w:val="21"/>
              </w:rPr>
            </w:pPr>
            <w:r w:rsidRPr="00322986">
              <w:rPr>
                <w:rFonts w:ascii="SimSun" w:eastAsia="SimSun" w:hAnsi="SimSun"/>
                <w:kern w:val="0"/>
                <w:szCs w:val="21"/>
              </w:rPr>
              <w:t>{0.</w:t>
            </w:r>
            <w:r w:rsidR="003A11C5">
              <w:rPr>
                <w:rFonts w:ascii="SimSun" w:hAnsi="SimSun" w:hint="eastAsia"/>
                <w:kern w:val="0"/>
                <w:szCs w:val="21"/>
              </w:rPr>
              <w:t>06</w:t>
            </w:r>
            <w:r w:rsidR="003A11C5">
              <w:rPr>
                <w:rFonts w:asciiTheme="minorEastAsia" w:hAnsiTheme="minorEastAsia" w:hint="eastAsia"/>
                <w:kern w:val="0"/>
                <w:szCs w:val="21"/>
              </w:rPr>
              <w:t>×</w:t>
            </w:r>
            <w:r w:rsidRPr="00322986">
              <w:rPr>
                <w:rFonts w:ascii="SimSun" w:eastAsia="SimSun" w:hAnsi="SimSun"/>
                <w:kern w:val="0"/>
                <w:szCs w:val="21"/>
              </w:rPr>
              <w:t>平时目标</w:t>
            </w:r>
            <w:r>
              <w:rPr>
                <w:rFonts w:ascii="SimSun" w:eastAsia="SimSun" w:hAnsi="SimSun" w:hint="eastAsia"/>
                <w:kern w:val="0"/>
                <w:szCs w:val="21"/>
              </w:rPr>
              <w:t>1</w:t>
            </w:r>
            <w:r w:rsidRPr="00322986">
              <w:rPr>
                <w:rFonts w:ascii="SimSun" w:eastAsia="SimSun" w:hAnsi="SimSun"/>
                <w:kern w:val="0"/>
                <w:szCs w:val="21"/>
              </w:rPr>
              <w:t>成绩+0.</w:t>
            </w:r>
            <w:r w:rsidR="003A11C5">
              <w:rPr>
                <w:rFonts w:ascii="SimSun" w:hAnsi="SimSun" w:hint="eastAsia"/>
                <w:kern w:val="0"/>
                <w:szCs w:val="21"/>
              </w:rPr>
              <w:t>07</w:t>
            </w:r>
            <w:r w:rsidR="003A11C5">
              <w:rPr>
                <w:rFonts w:asciiTheme="minorEastAsia" w:hAnsiTheme="minorEastAsia" w:hint="eastAsia"/>
                <w:kern w:val="0"/>
                <w:szCs w:val="21"/>
              </w:rPr>
              <w:t>×</w:t>
            </w:r>
            <w:r w:rsidRPr="00322986">
              <w:rPr>
                <w:rFonts w:ascii="SimSun" w:eastAsia="SimSun" w:hAnsi="SimSun"/>
                <w:kern w:val="0"/>
                <w:szCs w:val="21"/>
              </w:rPr>
              <w:t>期中目标</w:t>
            </w:r>
            <w:r>
              <w:rPr>
                <w:rFonts w:ascii="SimSun" w:eastAsia="SimSun" w:hAnsi="SimSun" w:hint="eastAsia"/>
                <w:kern w:val="0"/>
                <w:szCs w:val="21"/>
              </w:rPr>
              <w:t>1</w:t>
            </w:r>
            <w:r w:rsidRPr="00322986">
              <w:rPr>
                <w:rFonts w:ascii="SimSun" w:eastAsia="SimSun" w:hAnsi="SimSun"/>
                <w:kern w:val="0"/>
                <w:szCs w:val="21"/>
              </w:rPr>
              <w:t>成绩+0.</w:t>
            </w:r>
            <w:r w:rsidR="003A11C5">
              <w:rPr>
                <w:rFonts w:ascii="SimSun" w:hAnsi="SimSun" w:hint="eastAsia"/>
                <w:kern w:val="0"/>
                <w:szCs w:val="21"/>
              </w:rPr>
              <w:t>08</w:t>
            </w:r>
            <w:r w:rsidR="003A11C5">
              <w:rPr>
                <w:rFonts w:asciiTheme="minorEastAsia" w:hAnsiTheme="minorEastAsia" w:hint="eastAsia"/>
                <w:kern w:val="0"/>
                <w:szCs w:val="21"/>
              </w:rPr>
              <w:t>×</w:t>
            </w:r>
            <w:r w:rsidRPr="00322986">
              <w:rPr>
                <w:rFonts w:ascii="SimSun" w:eastAsia="SimSun" w:hAnsi="SimSun"/>
                <w:kern w:val="0"/>
                <w:szCs w:val="21"/>
              </w:rPr>
              <w:t>期末目标</w:t>
            </w:r>
            <w:r>
              <w:rPr>
                <w:rFonts w:ascii="SimSun" w:eastAsia="SimSun" w:hAnsi="SimSun" w:hint="eastAsia"/>
                <w:kern w:val="0"/>
                <w:szCs w:val="21"/>
              </w:rPr>
              <w:t>1</w:t>
            </w:r>
            <w:r w:rsidRPr="00322986">
              <w:rPr>
                <w:rFonts w:ascii="SimSun" w:eastAsia="SimSun" w:hAnsi="SimSun"/>
                <w:kern w:val="0"/>
                <w:szCs w:val="21"/>
              </w:rPr>
              <w:t>成绩}/</w:t>
            </w:r>
            <w:r w:rsidR="003A11C5">
              <w:rPr>
                <w:rFonts w:ascii="SimSun" w:hAnsi="SimSun" w:hint="eastAsia"/>
                <w:kern w:val="0"/>
                <w:szCs w:val="21"/>
              </w:rPr>
              <w:t>21</w:t>
            </w:r>
            <w:r>
              <w:rPr>
                <w:rFonts w:ascii="SimSun" w:eastAsia="SimSun" w:hAnsi="SimSun" w:hint="eastAsia"/>
                <w:kern w:val="0"/>
                <w:szCs w:val="21"/>
              </w:rPr>
              <w:t>。</w:t>
            </w:r>
          </w:p>
        </w:tc>
      </w:tr>
      <w:tr w:rsidR="00322986" w:rsidRPr="002F4D99" w:rsidTr="003A11C5">
        <w:trPr>
          <w:trHeight w:val="679"/>
          <w:jc w:val="center"/>
        </w:trPr>
        <w:tc>
          <w:tcPr>
            <w:tcW w:w="2122" w:type="dxa"/>
            <w:shd w:val="clear" w:color="auto" w:fill="auto"/>
            <w:vAlign w:val="center"/>
          </w:tcPr>
          <w:p w:rsidR="00322986" w:rsidRPr="00322986" w:rsidRDefault="00322986" w:rsidP="003A11C5">
            <w:pPr>
              <w:spacing w:beforeLines="50" w:afterLines="50"/>
              <w:jc w:val="center"/>
              <w:rPr>
                <w:rFonts w:ascii="SimSun" w:eastAsia="SimSun" w:hAnsi="SimSun"/>
                <w:kern w:val="0"/>
                <w:szCs w:val="21"/>
              </w:rPr>
            </w:pPr>
            <w:r w:rsidRPr="00322986">
              <w:rPr>
                <w:rFonts w:ascii="SimSun" w:eastAsia="SimSun" w:hAnsi="SimSun" w:hint="eastAsia"/>
                <w:kern w:val="0"/>
                <w:szCs w:val="21"/>
              </w:rPr>
              <w:t>课程目标2</w:t>
            </w:r>
          </w:p>
        </w:tc>
        <w:tc>
          <w:tcPr>
            <w:tcW w:w="1065" w:type="dxa"/>
            <w:shd w:val="clear" w:color="auto" w:fill="auto"/>
            <w:vAlign w:val="center"/>
          </w:tcPr>
          <w:p w:rsidR="00322986" w:rsidRPr="00322986" w:rsidRDefault="002B6E2E" w:rsidP="003A11C5">
            <w:pPr>
              <w:spacing w:beforeLines="50" w:afterLines="50"/>
              <w:jc w:val="center"/>
              <w:rPr>
                <w:rFonts w:ascii="SimSun" w:eastAsia="SimSun" w:hAnsi="SimSun"/>
                <w:kern w:val="0"/>
                <w:szCs w:val="21"/>
              </w:rPr>
            </w:pPr>
            <w:r>
              <w:rPr>
                <w:rFonts w:ascii="SimSun" w:eastAsia="SimSun" w:hAnsi="SimSun"/>
                <w:kern w:val="0"/>
                <w:szCs w:val="21"/>
              </w:rPr>
              <w:t>6</w:t>
            </w:r>
            <w:r>
              <w:rPr>
                <w:rFonts w:ascii="SimSun" w:eastAsia="SimSun" w:hAnsi="SimSun" w:hint="eastAsia"/>
                <w:kern w:val="0"/>
                <w:szCs w:val="21"/>
              </w:rPr>
              <w:t>%</w:t>
            </w:r>
          </w:p>
        </w:tc>
        <w:tc>
          <w:tcPr>
            <w:tcW w:w="993" w:type="dxa"/>
            <w:shd w:val="clear" w:color="auto" w:fill="auto"/>
            <w:vAlign w:val="center"/>
          </w:tcPr>
          <w:p w:rsidR="00322986" w:rsidRPr="00322986" w:rsidRDefault="002B6E2E" w:rsidP="003A11C5">
            <w:pPr>
              <w:spacing w:beforeLines="50" w:afterLines="50"/>
              <w:jc w:val="center"/>
              <w:rPr>
                <w:rFonts w:ascii="SimSun" w:eastAsia="SimSun" w:hAnsi="SimSun"/>
                <w:kern w:val="0"/>
                <w:szCs w:val="21"/>
              </w:rPr>
            </w:pPr>
            <w:r>
              <w:rPr>
                <w:rFonts w:ascii="SimSun" w:eastAsia="SimSun" w:hAnsi="SimSun"/>
                <w:kern w:val="0"/>
                <w:szCs w:val="21"/>
              </w:rPr>
              <w:t>8</w:t>
            </w:r>
            <w:r>
              <w:rPr>
                <w:rFonts w:ascii="SimSun" w:eastAsia="SimSun" w:hAnsi="SimSun" w:hint="eastAsia"/>
                <w:kern w:val="0"/>
                <w:szCs w:val="21"/>
              </w:rPr>
              <w:t>%</w:t>
            </w:r>
          </w:p>
        </w:tc>
        <w:tc>
          <w:tcPr>
            <w:tcW w:w="1068" w:type="dxa"/>
            <w:vAlign w:val="center"/>
          </w:tcPr>
          <w:p w:rsidR="00322986" w:rsidRPr="00322986" w:rsidRDefault="002B6E2E" w:rsidP="003A11C5">
            <w:pPr>
              <w:spacing w:beforeLines="50" w:afterLines="50"/>
              <w:jc w:val="center"/>
              <w:rPr>
                <w:rFonts w:ascii="SimSun" w:eastAsia="SimSun" w:hAnsi="SimSun"/>
                <w:kern w:val="0"/>
                <w:szCs w:val="21"/>
              </w:rPr>
            </w:pPr>
            <w:r>
              <w:rPr>
                <w:rFonts w:ascii="SimSun" w:eastAsia="SimSun" w:hAnsi="SimSun"/>
                <w:kern w:val="0"/>
                <w:szCs w:val="21"/>
              </w:rPr>
              <w:t>10</w:t>
            </w:r>
            <w:r>
              <w:rPr>
                <w:rFonts w:ascii="SimSun" w:eastAsia="SimSun" w:hAnsi="SimSun" w:hint="eastAsia"/>
                <w:kern w:val="0"/>
                <w:szCs w:val="21"/>
              </w:rPr>
              <w:t>%</w:t>
            </w:r>
          </w:p>
        </w:tc>
        <w:tc>
          <w:tcPr>
            <w:tcW w:w="2627" w:type="dxa"/>
            <w:shd w:val="clear" w:color="auto" w:fill="auto"/>
            <w:vAlign w:val="center"/>
          </w:tcPr>
          <w:p w:rsidR="00322986" w:rsidRPr="00322986" w:rsidRDefault="003A11C5" w:rsidP="003A11C5">
            <w:pPr>
              <w:spacing w:beforeLines="50" w:afterLines="50"/>
              <w:rPr>
                <w:rFonts w:ascii="SimSun" w:eastAsia="SimSun" w:hAnsi="SimSun"/>
                <w:kern w:val="0"/>
                <w:szCs w:val="21"/>
              </w:rPr>
            </w:pPr>
            <w:r w:rsidRPr="00322986">
              <w:rPr>
                <w:rFonts w:ascii="SimSun" w:eastAsia="SimSun" w:hAnsi="SimSun"/>
                <w:kern w:val="0"/>
                <w:szCs w:val="21"/>
              </w:rPr>
              <w:t>{0.</w:t>
            </w:r>
            <w:r>
              <w:rPr>
                <w:rFonts w:ascii="SimSun" w:hAnsi="SimSun" w:hint="eastAsia"/>
                <w:kern w:val="0"/>
                <w:szCs w:val="21"/>
              </w:rPr>
              <w:t>06</w:t>
            </w:r>
            <w:r>
              <w:rPr>
                <w:rFonts w:asciiTheme="minorEastAsia" w:hAnsiTheme="minorEastAsia" w:hint="eastAsia"/>
                <w:kern w:val="0"/>
                <w:szCs w:val="21"/>
              </w:rPr>
              <w:t>×</w:t>
            </w:r>
            <w:r w:rsidRPr="00322986">
              <w:rPr>
                <w:rFonts w:ascii="宋体" w:eastAsia="宋体" w:hAnsi="宋体" w:cs="宋体" w:hint="eastAsia"/>
                <w:kern w:val="0"/>
                <w:szCs w:val="21"/>
              </w:rPr>
              <w:t>平时目标</w:t>
            </w:r>
            <w:r>
              <w:rPr>
                <w:rFonts w:ascii="SimSun" w:eastAsia="SimSun" w:hAnsi="SimSun" w:hint="eastAsia"/>
                <w:kern w:val="0"/>
                <w:szCs w:val="21"/>
              </w:rPr>
              <w:t>1</w:t>
            </w:r>
            <w:r w:rsidRPr="00322986">
              <w:rPr>
                <w:rFonts w:ascii="宋体" w:eastAsia="宋体" w:hAnsi="宋体" w:cs="宋体" w:hint="eastAsia"/>
                <w:kern w:val="0"/>
                <w:szCs w:val="21"/>
              </w:rPr>
              <w:t>成绩</w:t>
            </w:r>
            <w:r w:rsidRPr="00322986">
              <w:rPr>
                <w:rFonts w:ascii="SimSun" w:eastAsia="SimSun" w:hAnsi="SimSun"/>
                <w:kern w:val="0"/>
                <w:szCs w:val="21"/>
              </w:rPr>
              <w:t>+0.</w:t>
            </w:r>
            <w:r>
              <w:rPr>
                <w:rFonts w:ascii="SimSun" w:hAnsi="SimSun" w:hint="eastAsia"/>
                <w:kern w:val="0"/>
                <w:szCs w:val="21"/>
              </w:rPr>
              <w:t>08</w:t>
            </w:r>
            <w:r>
              <w:rPr>
                <w:rFonts w:asciiTheme="minorEastAsia" w:hAnsiTheme="minorEastAsia" w:hint="eastAsia"/>
                <w:kern w:val="0"/>
                <w:szCs w:val="21"/>
              </w:rPr>
              <w:t>×</w:t>
            </w:r>
            <w:r w:rsidRPr="00322986">
              <w:rPr>
                <w:rFonts w:ascii="宋体" w:eastAsia="宋体" w:hAnsi="宋体" w:cs="宋体" w:hint="eastAsia"/>
                <w:kern w:val="0"/>
                <w:szCs w:val="21"/>
              </w:rPr>
              <w:t>期中目标</w:t>
            </w:r>
            <w:r>
              <w:rPr>
                <w:rFonts w:ascii="SimSun" w:eastAsia="SimSun" w:hAnsi="SimSun" w:hint="eastAsia"/>
                <w:kern w:val="0"/>
                <w:szCs w:val="21"/>
              </w:rPr>
              <w:t>1</w:t>
            </w:r>
            <w:r w:rsidRPr="00322986">
              <w:rPr>
                <w:rFonts w:ascii="宋体" w:eastAsia="宋体" w:hAnsi="宋体" w:cs="宋体" w:hint="eastAsia"/>
                <w:kern w:val="0"/>
                <w:szCs w:val="21"/>
              </w:rPr>
              <w:t>成绩</w:t>
            </w:r>
            <w:r w:rsidRPr="00322986">
              <w:rPr>
                <w:rFonts w:ascii="SimSun" w:eastAsia="SimSun" w:hAnsi="SimSun"/>
                <w:kern w:val="0"/>
                <w:szCs w:val="21"/>
              </w:rPr>
              <w:t>+0.</w:t>
            </w:r>
            <w:r>
              <w:rPr>
                <w:rFonts w:ascii="SimSun" w:hAnsi="SimSun" w:hint="eastAsia"/>
                <w:kern w:val="0"/>
                <w:szCs w:val="21"/>
              </w:rPr>
              <w:t>1</w:t>
            </w:r>
            <w:r>
              <w:rPr>
                <w:rFonts w:asciiTheme="minorEastAsia" w:hAnsiTheme="minorEastAsia" w:hint="eastAsia"/>
                <w:kern w:val="0"/>
                <w:szCs w:val="21"/>
              </w:rPr>
              <w:t>×</w:t>
            </w:r>
            <w:r w:rsidRPr="00322986">
              <w:rPr>
                <w:rFonts w:ascii="宋体" w:eastAsia="宋体" w:hAnsi="宋体" w:cs="宋体" w:hint="eastAsia"/>
                <w:kern w:val="0"/>
                <w:szCs w:val="21"/>
              </w:rPr>
              <w:t>期末目标</w:t>
            </w:r>
            <w:r>
              <w:rPr>
                <w:rFonts w:ascii="SimSun" w:eastAsia="SimSun" w:hAnsi="SimSun" w:hint="eastAsia"/>
                <w:kern w:val="0"/>
                <w:szCs w:val="21"/>
              </w:rPr>
              <w:t>1</w:t>
            </w:r>
            <w:r w:rsidRPr="00322986">
              <w:rPr>
                <w:rFonts w:ascii="宋体" w:eastAsia="宋体" w:hAnsi="宋体" w:cs="宋体" w:hint="eastAsia"/>
                <w:kern w:val="0"/>
                <w:szCs w:val="21"/>
              </w:rPr>
              <w:t>成绩</w:t>
            </w:r>
            <w:r w:rsidRPr="00322986">
              <w:rPr>
                <w:rFonts w:ascii="SimSun" w:eastAsia="SimSun" w:hAnsi="SimSun"/>
                <w:kern w:val="0"/>
                <w:szCs w:val="21"/>
              </w:rPr>
              <w:t>}/</w:t>
            </w:r>
            <w:r>
              <w:rPr>
                <w:rFonts w:ascii="SimSun" w:hAnsi="SimSun" w:hint="eastAsia"/>
                <w:kern w:val="0"/>
                <w:szCs w:val="21"/>
              </w:rPr>
              <w:t>24</w:t>
            </w:r>
            <w:r>
              <w:rPr>
                <w:rFonts w:ascii="宋体" w:eastAsia="宋体" w:hAnsi="宋体" w:cs="宋体" w:hint="eastAsia"/>
                <w:kern w:val="0"/>
                <w:szCs w:val="21"/>
              </w:rPr>
              <w:t>。</w:t>
            </w:r>
          </w:p>
        </w:tc>
      </w:tr>
      <w:tr w:rsidR="00322986" w:rsidRPr="002F4D99" w:rsidTr="003A11C5">
        <w:trPr>
          <w:trHeight w:val="755"/>
          <w:jc w:val="center"/>
        </w:trPr>
        <w:tc>
          <w:tcPr>
            <w:tcW w:w="2122" w:type="dxa"/>
            <w:shd w:val="clear" w:color="auto" w:fill="auto"/>
            <w:vAlign w:val="center"/>
          </w:tcPr>
          <w:p w:rsidR="00322986" w:rsidRPr="00322986" w:rsidRDefault="00322986" w:rsidP="003A11C5">
            <w:pPr>
              <w:spacing w:beforeLines="50" w:afterLines="50"/>
              <w:jc w:val="center"/>
              <w:rPr>
                <w:rFonts w:ascii="SimSun" w:eastAsia="SimSun" w:hAnsi="SimSun"/>
                <w:kern w:val="0"/>
                <w:szCs w:val="21"/>
              </w:rPr>
            </w:pPr>
            <w:r w:rsidRPr="00322986">
              <w:rPr>
                <w:rFonts w:ascii="SimSun" w:eastAsia="SimSun" w:hAnsi="SimSun" w:hint="eastAsia"/>
                <w:kern w:val="0"/>
                <w:szCs w:val="21"/>
              </w:rPr>
              <w:t>课程目标3</w:t>
            </w:r>
          </w:p>
        </w:tc>
        <w:tc>
          <w:tcPr>
            <w:tcW w:w="1065" w:type="dxa"/>
            <w:shd w:val="clear" w:color="auto" w:fill="auto"/>
            <w:vAlign w:val="center"/>
          </w:tcPr>
          <w:p w:rsidR="00322986" w:rsidRPr="00322986" w:rsidRDefault="002B6E2E" w:rsidP="003A11C5">
            <w:pPr>
              <w:spacing w:beforeLines="50" w:afterLines="50"/>
              <w:jc w:val="center"/>
              <w:rPr>
                <w:rFonts w:ascii="SimSun" w:eastAsia="SimSun" w:hAnsi="SimSun"/>
                <w:kern w:val="0"/>
                <w:szCs w:val="21"/>
              </w:rPr>
            </w:pPr>
            <w:r>
              <w:rPr>
                <w:rFonts w:ascii="SimSun" w:eastAsia="SimSun" w:hAnsi="SimSun"/>
                <w:kern w:val="0"/>
                <w:szCs w:val="21"/>
              </w:rPr>
              <w:t>6</w:t>
            </w:r>
            <w:r>
              <w:rPr>
                <w:rFonts w:ascii="SimSun" w:eastAsia="SimSun" w:hAnsi="SimSun" w:hint="eastAsia"/>
                <w:kern w:val="0"/>
                <w:szCs w:val="21"/>
              </w:rPr>
              <w:t>%</w:t>
            </w:r>
          </w:p>
        </w:tc>
        <w:tc>
          <w:tcPr>
            <w:tcW w:w="993" w:type="dxa"/>
            <w:shd w:val="clear" w:color="auto" w:fill="auto"/>
            <w:vAlign w:val="center"/>
          </w:tcPr>
          <w:p w:rsidR="00322986" w:rsidRPr="00322986" w:rsidRDefault="002B6E2E" w:rsidP="003A11C5">
            <w:pPr>
              <w:spacing w:beforeLines="50" w:afterLines="50"/>
              <w:jc w:val="center"/>
              <w:rPr>
                <w:rFonts w:ascii="SimSun" w:eastAsia="SimSun" w:hAnsi="SimSun"/>
                <w:kern w:val="0"/>
                <w:szCs w:val="21"/>
              </w:rPr>
            </w:pPr>
            <w:r>
              <w:rPr>
                <w:rFonts w:ascii="SimSun" w:eastAsia="SimSun" w:hAnsi="SimSun"/>
                <w:kern w:val="0"/>
                <w:szCs w:val="21"/>
              </w:rPr>
              <w:t>8</w:t>
            </w:r>
            <w:r>
              <w:rPr>
                <w:rFonts w:ascii="SimSun" w:eastAsia="SimSun" w:hAnsi="SimSun" w:hint="eastAsia"/>
                <w:kern w:val="0"/>
                <w:szCs w:val="21"/>
              </w:rPr>
              <w:t>%</w:t>
            </w:r>
          </w:p>
        </w:tc>
        <w:tc>
          <w:tcPr>
            <w:tcW w:w="1068" w:type="dxa"/>
            <w:vAlign w:val="center"/>
          </w:tcPr>
          <w:p w:rsidR="00322986" w:rsidRPr="00322986" w:rsidRDefault="002B6E2E" w:rsidP="003A11C5">
            <w:pPr>
              <w:spacing w:beforeLines="50" w:afterLines="50"/>
              <w:jc w:val="center"/>
              <w:rPr>
                <w:rFonts w:ascii="SimSun" w:eastAsia="SimSun" w:hAnsi="SimSun"/>
                <w:kern w:val="0"/>
                <w:szCs w:val="21"/>
              </w:rPr>
            </w:pPr>
            <w:r>
              <w:rPr>
                <w:rFonts w:ascii="SimSun" w:eastAsia="SimSun" w:hAnsi="SimSun"/>
                <w:kern w:val="0"/>
                <w:szCs w:val="21"/>
              </w:rPr>
              <w:t>1</w:t>
            </w:r>
            <w:r w:rsidR="00A90F8C">
              <w:rPr>
                <w:rFonts w:ascii="SimSun" w:eastAsia="SimSun" w:hAnsi="SimSun"/>
                <w:kern w:val="0"/>
                <w:szCs w:val="21"/>
              </w:rPr>
              <w:t>1</w:t>
            </w:r>
            <w:r>
              <w:rPr>
                <w:rFonts w:ascii="SimSun" w:eastAsia="SimSun" w:hAnsi="SimSun" w:hint="eastAsia"/>
                <w:kern w:val="0"/>
                <w:szCs w:val="21"/>
              </w:rPr>
              <w:t>%</w:t>
            </w:r>
          </w:p>
        </w:tc>
        <w:tc>
          <w:tcPr>
            <w:tcW w:w="2627" w:type="dxa"/>
            <w:shd w:val="clear" w:color="auto" w:fill="auto"/>
            <w:vAlign w:val="center"/>
          </w:tcPr>
          <w:p w:rsidR="00322986" w:rsidRPr="00322986" w:rsidRDefault="003A11C5" w:rsidP="003A11C5">
            <w:pPr>
              <w:spacing w:beforeLines="50" w:afterLines="50"/>
              <w:rPr>
                <w:rFonts w:ascii="SimSun" w:eastAsia="SimSun" w:hAnsi="SimSun"/>
                <w:kern w:val="0"/>
                <w:szCs w:val="21"/>
              </w:rPr>
            </w:pPr>
            <w:r w:rsidRPr="00322986">
              <w:rPr>
                <w:rFonts w:ascii="SimSun" w:eastAsia="SimSun" w:hAnsi="SimSun"/>
                <w:kern w:val="0"/>
                <w:szCs w:val="21"/>
              </w:rPr>
              <w:t>{0.</w:t>
            </w:r>
            <w:r>
              <w:rPr>
                <w:rFonts w:ascii="SimSun" w:hAnsi="SimSun" w:hint="eastAsia"/>
                <w:kern w:val="0"/>
                <w:szCs w:val="21"/>
              </w:rPr>
              <w:t>06</w:t>
            </w:r>
            <w:r>
              <w:rPr>
                <w:rFonts w:asciiTheme="minorEastAsia" w:hAnsiTheme="minorEastAsia" w:hint="eastAsia"/>
                <w:kern w:val="0"/>
                <w:szCs w:val="21"/>
              </w:rPr>
              <w:t>×</w:t>
            </w:r>
            <w:r w:rsidRPr="00322986">
              <w:rPr>
                <w:rFonts w:ascii="SimSun" w:eastAsia="SimSun" w:hAnsi="SimSun"/>
                <w:kern w:val="0"/>
                <w:szCs w:val="21"/>
              </w:rPr>
              <w:t>平时目标</w:t>
            </w:r>
            <w:r>
              <w:rPr>
                <w:rFonts w:ascii="SimSun" w:eastAsia="SimSun" w:hAnsi="SimSun" w:hint="eastAsia"/>
                <w:kern w:val="0"/>
                <w:szCs w:val="21"/>
              </w:rPr>
              <w:t>1</w:t>
            </w:r>
            <w:r w:rsidRPr="00322986">
              <w:rPr>
                <w:rFonts w:ascii="SimSun" w:eastAsia="SimSun" w:hAnsi="SimSun"/>
                <w:kern w:val="0"/>
                <w:szCs w:val="21"/>
              </w:rPr>
              <w:t>成绩+0.</w:t>
            </w:r>
            <w:r>
              <w:rPr>
                <w:rFonts w:ascii="SimSun" w:hAnsi="SimSun" w:hint="eastAsia"/>
                <w:kern w:val="0"/>
                <w:szCs w:val="21"/>
              </w:rPr>
              <w:t>08</w:t>
            </w:r>
            <w:r>
              <w:rPr>
                <w:rFonts w:asciiTheme="minorEastAsia" w:hAnsiTheme="minorEastAsia" w:hint="eastAsia"/>
                <w:kern w:val="0"/>
                <w:szCs w:val="21"/>
              </w:rPr>
              <w:t>×</w:t>
            </w:r>
            <w:r w:rsidRPr="00322986">
              <w:rPr>
                <w:rFonts w:ascii="SimSun" w:eastAsia="SimSun" w:hAnsi="SimSun"/>
                <w:kern w:val="0"/>
                <w:szCs w:val="21"/>
              </w:rPr>
              <w:t>期中目标</w:t>
            </w:r>
            <w:r>
              <w:rPr>
                <w:rFonts w:ascii="SimSun" w:eastAsia="SimSun" w:hAnsi="SimSun" w:hint="eastAsia"/>
                <w:kern w:val="0"/>
                <w:szCs w:val="21"/>
              </w:rPr>
              <w:t>1</w:t>
            </w:r>
            <w:r w:rsidRPr="00322986">
              <w:rPr>
                <w:rFonts w:ascii="SimSun" w:eastAsia="SimSun" w:hAnsi="SimSun"/>
                <w:kern w:val="0"/>
                <w:szCs w:val="21"/>
              </w:rPr>
              <w:t>成绩+0.</w:t>
            </w:r>
            <w:r>
              <w:rPr>
                <w:rFonts w:ascii="SimSun" w:hAnsi="SimSun" w:hint="eastAsia"/>
                <w:kern w:val="0"/>
                <w:szCs w:val="21"/>
              </w:rPr>
              <w:t>11</w:t>
            </w:r>
            <w:r>
              <w:rPr>
                <w:rFonts w:asciiTheme="minorEastAsia" w:hAnsiTheme="minorEastAsia" w:hint="eastAsia"/>
                <w:kern w:val="0"/>
                <w:szCs w:val="21"/>
              </w:rPr>
              <w:t>×</w:t>
            </w:r>
            <w:r w:rsidRPr="00322986">
              <w:rPr>
                <w:rFonts w:ascii="SimSun" w:eastAsia="SimSun" w:hAnsi="SimSun"/>
                <w:kern w:val="0"/>
                <w:szCs w:val="21"/>
              </w:rPr>
              <w:t>期末目标</w:t>
            </w:r>
            <w:r>
              <w:rPr>
                <w:rFonts w:ascii="SimSun" w:eastAsia="SimSun" w:hAnsi="SimSun" w:hint="eastAsia"/>
                <w:kern w:val="0"/>
                <w:szCs w:val="21"/>
              </w:rPr>
              <w:t>1</w:t>
            </w:r>
            <w:r w:rsidRPr="00322986">
              <w:rPr>
                <w:rFonts w:ascii="SimSun" w:eastAsia="SimSun" w:hAnsi="SimSun"/>
                <w:kern w:val="0"/>
                <w:szCs w:val="21"/>
              </w:rPr>
              <w:t>成绩}/</w:t>
            </w:r>
            <w:r>
              <w:rPr>
                <w:rFonts w:ascii="SimSun" w:hAnsi="SimSun" w:hint="eastAsia"/>
                <w:kern w:val="0"/>
                <w:szCs w:val="21"/>
              </w:rPr>
              <w:t>25</w:t>
            </w:r>
            <w:r>
              <w:rPr>
                <w:rFonts w:ascii="SimSun" w:eastAsia="SimSun" w:hAnsi="SimSun" w:hint="eastAsia"/>
                <w:kern w:val="0"/>
                <w:szCs w:val="21"/>
              </w:rPr>
              <w:t>。</w:t>
            </w:r>
          </w:p>
        </w:tc>
      </w:tr>
      <w:tr w:rsidR="00322986" w:rsidRPr="002F4D99" w:rsidTr="003A11C5">
        <w:trPr>
          <w:trHeight w:val="755"/>
          <w:jc w:val="center"/>
        </w:trPr>
        <w:tc>
          <w:tcPr>
            <w:tcW w:w="2122" w:type="dxa"/>
            <w:shd w:val="clear" w:color="auto" w:fill="auto"/>
            <w:vAlign w:val="center"/>
          </w:tcPr>
          <w:p w:rsidR="00322986" w:rsidRPr="00322986" w:rsidRDefault="0020443F" w:rsidP="003A11C5">
            <w:pPr>
              <w:spacing w:beforeLines="50" w:afterLines="50"/>
              <w:jc w:val="center"/>
              <w:rPr>
                <w:rFonts w:ascii="SimSun" w:eastAsia="SimSun" w:hAnsi="SimSun"/>
                <w:kern w:val="0"/>
                <w:szCs w:val="21"/>
              </w:rPr>
            </w:pPr>
            <w:r w:rsidRPr="00322986">
              <w:rPr>
                <w:rFonts w:ascii="SimSun" w:eastAsia="SimSun" w:hAnsi="SimSun" w:hint="eastAsia"/>
                <w:kern w:val="0"/>
                <w:szCs w:val="21"/>
              </w:rPr>
              <w:t>课程目标</w:t>
            </w:r>
            <w:r>
              <w:rPr>
                <w:rFonts w:ascii="SimSun" w:eastAsia="SimSun" w:hAnsi="SimSun" w:hint="eastAsia"/>
                <w:kern w:val="0"/>
                <w:szCs w:val="21"/>
              </w:rPr>
              <w:t>4</w:t>
            </w:r>
          </w:p>
        </w:tc>
        <w:tc>
          <w:tcPr>
            <w:tcW w:w="1065" w:type="dxa"/>
            <w:shd w:val="clear" w:color="auto" w:fill="auto"/>
            <w:vAlign w:val="center"/>
          </w:tcPr>
          <w:p w:rsidR="00322986" w:rsidRPr="00322986" w:rsidRDefault="002B6E2E" w:rsidP="003A11C5">
            <w:pPr>
              <w:spacing w:beforeLines="50" w:afterLines="50"/>
              <w:jc w:val="center"/>
              <w:rPr>
                <w:rFonts w:ascii="SimSun" w:eastAsia="SimSun" w:hAnsi="SimSun"/>
                <w:kern w:val="0"/>
                <w:szCs w:val="21"/>
              </w:rPr>
            </w:pPr>
            <w:r>
              <w:rPr>
                <w:rFonts w:ascii="SimSun" w:eastAsia="SimSun" w:hAnsi="SimSun"/>
                <w:kern w:val="0"/>
                <w:szCs w:val="21"/>
              </w:rPr>
              <w:t>6</w:t>
            </w:r>
            <w:r>
              <w:rPr>
                <w:rFonts w:ascii="SimSun" w:eastAsia="SimSun" w:hAnsi="SimSun" w:hint="eastAsia"/>
                <w:kern w:val="0"/>
                <w:szCs w:val="21"/>
              </w:rPr>
              <w:t>%</w:t>
            </w:r>
          </w:p>
        </w:tc>
        <w:tc>
          <w:tcPr>
            <w:tcW w:w="993" w:type="dxa"/>
            <w:shd w:val="clear" w:color="auto" w:fill="auto"/>
            <w:vAlign w:val="center"/>
          </w:tcPr>
          <w:p w:rsidR="00322986" w:rsidRPr="00322986" w:rsidRDefault="002B6E2E" w:rsidP="003A11C5">
            <w:pPr>
              <w:spacing w:beforeLines="50" w:afterLines="50"/>
              <w:jc w:val="center"/>
              <w:rPr>
                <w:rFonts w:ascii="SimSun" w:eastAsia="SimSun" w:hAnsi="SimSun"/>
                <w:kern w:val="0"/>
                <w:szCs w:val="21"/>
              </w:rPr>
            </w:pPr>
            <w:r>
              <w:rPr>
                <w:rFonts w:ascii="SimSun" w:eastAsia="SimSun" w:hAnsi="SimSun"/>
                <w:kern w:val="0"/>
                <w:szCs w:val="21"/>
              </w:rPr>
              <w:t>7</w:t>
            </w:r>
            <w:r>
              <w:rPr>
                <w:rFonts w:ascii="SimSun" w:eastAsia="SimSun" w:hAnsi="SimSun" w:hint="eastAsia"/>
                <w:kern w:val="0"/>
                <w:szCs w:val="21"/>
              </w:rPr>
              <w:t>%</w:t>
            </w:r>
          </w:p>
        </w:tc>
        <w:tc>
          <w:tcPr>
            <w:tcW w:w="1068" w:type="dxa"/>
            <w:vAlign w:val="center"/>
          </w:tcPr>
          <w:p w:rsidR="00322986" w:rsidRPr="00322986" w:rsidRDefault="002B6E2E" w:rsidP="003A11C5">
            <w:pPr>
              <w:spacing w:beforeLines="50" w:afterLines="50"/>
              <w:jc w:val="center"/>
              <w:rPr>
                <w:rFonts w:ascii="SimSun" w:eastAsia="SimSun" w:hAnsi="SimSun"/>
                <w:kern w:val="0"/>
                <w:szCs w:val="21"/>
              </w:rPr>
            </w:pPr>
            <w:r>
              <w:rPr>
                <w:rFonts w:ascii="SimSun" w:eastAsia="SimSun" w:hAnsi="SimSun"/>
                <w:kern w:val="0"/>
                <w:szCs w:val="21"/>
              </w:rPr>
              <w:t>1</w:t>
            </w:r>
            <w:r w:rsidR="00A90F8C">
              <w:rPr>
                <w:rFonts w:ascii="SimSun" w:eastAsia="SimSun" w:hAnsi="SimSun"/>
                <w:kern w:val="0"/>
                <w:szCs w:val="21"/>
              </w:rPr>
              <w:t>1</w:t>
            </w:r>
            <w:r>
              <w:rPr>
                <w:rFonts w:ascii="SimSun" w:eastAsia="SimSun" w:hAnsi="SimSun" w:hint="eastAsia"/>
                <w:kern w:val="0"/>
                <w:szCs w:val="21"/>
              </w:rPr>
              <w:t>%</w:t>
            </w:r>
            <w:bookmarkStart w:id="1" w:name="_GoBack"/>
            <w:bookmarkEnd w:id="1"/>
          </w:p>
        </w:tc>
        <w:tc>
          <w:tcPr>
            <w:tcW w:w="2627" w:type="dxa"/>
            <w:shd w:val="clear" w:color="auto" w:fill="auto"/>
            <w:vAlign w:val="center"/>
          </w:tcPr>
          <w:p w:rsidR="00322986" w:rsidRPr="00322986" w:rsidRDefault="003A11C5" w:rsidP="003A11C5">
            <w:pPr>
              <w:spacing w:beforeLines="50" w:afterLines="50"/>
              <w:rPr>
                <w:rFonts w:ascii="SimSun" w:eastAsia="SimSun" w:hAnsi="SimSun"/>
                <w:kern w:val="0"/>
                <w:szCs w:val="21"/>
              </w:rPr>
            </w:pPr>
            <w:r w:rsidRPr="00322986">
              <w:rPr>
                <w:rFonts w:ascii="SimSun" w:eastAsia="SimSun" w:hAnsi="SimSun"/>
                <w:kern w:val="0"/>
                <w:szCs w:val="21"/>
              </w:rPr>
              <w:t>{0.</w:t>
            </w:r>
            <w:r>
              <w:rPr>
                <w:rFonts w:ascii="SimSun" w:hAnsi="SimSun" w:hint="eastAsia"/>
                <w:kern w:val="0"/>
                <w:szCs w:val="21"/>
              </w:rPr>
              <w:t>06</w:t>
            </w:r>
            <w:r>
              <w:rPr>
                <w:rFonts w:asciiTheme="minorEastAsia" w:hAnsiTheme="minorEastAsia" w:hint="eastAsia"/>
                <w:kern w:val="0"/>
                <w:szCs w:val="21"/>
              </w:rPr>
              <w:t>×</w:t>
            </w:r>
            <w:r w:rsidRPr="00322986">
              <w:rPr>
                <w:rFonts w:ascii="SimSun" w:eastAsia="SimSun" w:hAnsi="SimSun"/>
                <w:kern w:val="0"/>
                <w:szCs w:val="21"/>
              </w:rPr>
              <w:t>平时目标</w:t>
            </w:r>
            <w:r>
              <w:rPr>
                <w:rFonts w:ascii="SimSun" w:eastAsia="SimSun" w:hAnsi="SimSun" w:hint="eastAsia"/>
                <w:kern w:val="0"/>
                <w:szCs w:val="21"/>
              </w:rPr>
              <w:t>1</w:t>
            </w:r>
            <w:r w:rsidRPr="00322986">
              <w:rPr>
                <w:rFonts w:ascii="SimSun" w:eastAsia="SimSun" w:hAnsi="SimSun"/>
                <w:kern w:val="0"/>
                <w:szCs w:val="21"/>
              </w:rPr>
              <w:t>成绩+0.</w:t>
            </w:r>
            <w:r>
              <w:rPr>
                <w:rFonts w:ascii="SimSun" w:hAnsi="SimSun" w:hint="eastAsia"/>
                <w:kern w:val="0"/>
                <w:szCs w:val="21"/>
              </w:rPr>
              <w:t>07</w:t>
            </w:r>
            <w:r>
              <w:rPr>
                <w:rFonts w:asciiTheme="minorEastAsia" w:hAnsiTheme="minorEastAsia" w:hint="eastAsia"/>
                <w:kern w:val="0"/>
                <w:szCs w:val="21"/>
              </w:rPr>
              <w:t>×</w:t>
            </w:r>
            <w:r w:rsidRPr="00322986">
              <w:rPr>
                <w:rFonts w:ascii="SimSun" w:eastAsia="SimSun" w:hAnsi="SimSun"/>
                <w:kern w:val="0"/>
                <w:szCs w:val="21"/>
              </w:rPr>
              <w:t>期中目标</w:t>
            </w:r>
            <w:r>
              <w:rPr>
                <w:rFonts w:ascii="SimSun" w:eastAsia="SimSun" w:hAnsi="SimSun" w:hint="eastAsia"/>
                <w:kern w:val="0"/>
                <w:szCs w:val="21"/>
              </w:rPr>
              <w:t>1</w:t>
            </w:r>
            <w:r w:rsidRPr="00322986">
              <w:rPr>
                <w:rFonts w:ascii="SimSun" w:eastAsia="SimSun" w:hAnsi="SimSun"/>
                <w:kern w:val="0"/>
                <w:szCs w:val="21"/>
              </w:rPr>
              <w:t>成绩+0.</w:t>
            </w:r>
            <w:r>
              <w:rPr>
                <w:rFonts w:ascii="SimSun" w:hAnsi="SimSun" w:hint="eastAsia"/>
                <w:kern w:val="0"/>
                <w:szCs w:val="21"/>
              </w:rPr>
              <w:t>11</w:t>
            </w:r>
            <w:r>
              <w:rPr>
                <w:rFonts w:asciiTheme="minorEastAsia" w:hAnsiTheme="minorEastAsia" w:hint="eastAsia"/>
                <w:kern w:val="0"/>
                <w:szCs w:val="21"/>
              </w:rPr>
              <w:t>×</w:t>
            </w:r>
            <w:r w:rsidRPr="00322986">
              <w:rPr>
                <w:rFonts w:ascii="SimSun" w:eastAsia="SimSun" w:hAnsi="SimSun"/>
                <w:kern w:val="0"/>
                <w:szCs w:val="21"/>
              </w:rPr>
              <w:t>期末目标</w:t>
            </w:r>
            <w:r>
              <w:rPr>
                <w:rFonts w:ascii="SimSun" w:eastAsia="SimSun" w:hAnsi="SimSun" w:hint="eastAsia"/>
                <w:kern w:val="0"/>
                <w:szCs w:val="21"/>
              </w:rPr>
              <w:t>1</w:t>
            </w:r>
            <w:r w:rsidRPr="00322986">
              <w:rPr>
                <w:rFonts w:ascii="SimSun" w:eastAsia="SimSun" w:hAnsi="SimSun"/>
                <w:kern w:val="0"/>
                <w:szCs w:val="21"/>
              </w:rPr>
              <w:t>成绩}/</w:t>
            </w:r>
            <w:r>
              <w:rPr>
                <w:rFonts w:ascii="SimSun" w:hAnsi="SimSun" w:hint="eastAsia"/>
                <w:kern w:val="0"/>
                <w:szCs w:val="21"/>
              </w:rPr>
              <w:t>24</w:t>
            </w:r>
            <w:r>
              <w:rPr>
                <w:rFonts w:ascii="SimSun" w:eastAsia="SimSun" w:hAnsi="SimSun" w:hint="eastAsia"/>
                <w:kern w:val="0"/>
                <w:szCs w:val="21"/>
              </w:rPr>
              <w:t>。</w:t>
            </w:r>
          </w:p>
        </w:tc>
      </w:tr>
      <w:tr w:rsidR="0020443F" w:rsidRPr="002F4D99" w:rsidTr="003A11C5">
        <w:trPr>
          <w:trHeight w:val="755"/>
          <w:jc w:val="center"/>
        </w:trPr>
        <w:tc>
          <w:tcPr>
            <w:tcW w:w="2122" w:type="dxa"/>
            <w:shd w:val="clear" w:color="auto" w:fill="auto"/>
            <w:vAlign w:val="center"/>
          </w:tcPr>
          <w:p w:rsidR="0020443F" w:rsidRPr="00322986" w:rsidRDefault="0020443F" w:rsidP="003A11C5">
            <w:pPr>
              <w:spacing w:beforeLines="50" w:afterLines="50"/>
              <w:jc w:val="center"/>
              <w:rPr>
                <w:rFonts w:ascii="SimSun" w:eastAsia="SimSun" w:hAnsi="SimSun"/>
                <w:kern w:val="0"/>
                <w:szCs w:val="21"/>
              </w:rPr>
            </w:pPr>
            <w:r w:rsidRPr="00322986">
              <w:rPr>
                <w:rFonts w:ascii="SimSun" w:eastAsia="SimSun" w:hAnsi="SimSun" w:hint="eastAsia"/>
                <w:kern w:val="0"/>
                <w:szCs w:val="21"/>
              </w:rPr>
              <w:t>课程目标</w:t>
            </w:r>
            <w:r>
              <w:rPr>
                <w:rFonts w:ascii="SimSun" w:eastAsia="SimSun" w:hAnsi="SimSun" w:hint="eastAsia"/>
                <w:kern w:val="0"/>
                <w:szCs w:val="21"/>
              </w:rPr>
              <w:t>5</w:t>
            </w:r>
          </w:p>
        </w:tc>
        <w:tc>
          <w:tcPr>
            <w:tcW w:w="1065" w:type="dxa"/>
            <w:shd w:val="clear" w:color="auto" w:fill="auto"/>
            <w:vAlign w:val="center"/>
          </w:tcPr>
          <w:p w:rsidR="0020443F" w:rsidRPr="00322986" w:rsidRDefault="002B6E2E" w:rsidP="003A11C5">
            <w:pPr>
              <w:spacing w:beforeLines="50" w:afterLines="50"/>
              <w:jc w:val="center"/>
              <w:rPr>
                <w:rFonts w:ascii="SimSun" w:eastAsia="SimSun" w:hAnsi="SimSun"/>
                <w:kern w:val="0"/>
                <w:szCs w:val="21"/>
              </w:rPr>
            </w:pPr>
            <w:r>
              <w:rPr>
                <w:rFonts w:ascii="SimSun" w:eastAsia="SimSun" w:hAnsi="SimSun"/>
                <w:kern w:val="0"/>
                <w:szCs w:val="21"/>
              </w:rPr>
              <w:t>6</w:t>
            </w:r>
            <w:r>
              <w:rPr>
                <w:rFonts w:ascii="SimSun" w:eastAsia="SimSun" w:hAnsi="SimSun" w:hint="eastAsia"/>
                <w:kern w:val="0"/>
                <w:szCs w:val="21"/>
              </w:rPr>
              <w:t>%</w:t>
            </w:r>
          </w:p>
        </w:tc>
        <w:tc>
          <w:tcPr>
            <w:tcW w:w="993" w:type="dxa"/>
            <w:shd w:val="clear" w:color="auto" w:fill="auto"/>
            <w:vAlign w:val="center"/>
          </w:tcPr>
          <w:p w:rsidR="0020443F" w:rsidRPr="00322986" w:rsidRDefault="002B6E2E" w:rsidP="003A11C5">
            <w:pPr>
              <w:spacing w:beforeLines="50" w:afterLines="50"/>
              <w:jc w:val="center"/>
              <w:rPr>
                <w:rFonts w:ascii="SimSun" w:eastAsia="SimSun" w:hAnsi="SimSun"/>
                <w:kern w:val="0"/>
                <w:szCs w:val="21"/>
              </w:rPr>
            </w:pPr>
            <w:r>
              <w:rPr>
                <w:rFonts w:ascii="SimSun" w:eastAsia="SimSun" w:hAnsi="SimSun" w:hint="eastAsia"/>
                <w:kern w:val="0"/>
                <w:szCs w:val="21"/>
              </w:rPr>
              <w:t>-</w:t>
            </w:r>
          </w:p>
        </w:tc>
        <w:tc>
          <w:tcPr>
            <w:tcW w:w="1068" w:type="dxa"/>
            <w:vAlign w:val="center"/>
          </w:tcPr>
          <w:p w:rsidR="0020443F" w:rsidRPr="00322986" w:rsidRDefault="002B6E2E" w:rsidP="003A11C5">
            <w:pPr>
              <w:spacing w:beforeLines="50" w:afterLines="50"/>
              <w:jc w:val="center"/>
              <w:rPr>
                <w:rFonts w:ascii="SimSun" w:eastAsia="SimSun" w:hAnsi="SimSun"/>
                <w:kern w:val="0"/>
                <w:szCs w:val="21"/>
              </w:rPr>
            </w:pPr>
            <w:r>
              <w:rPr>
                <w:rFonts w:ascii="SimSun" w:eastAsia="SimSun" w:hAnsi="SimSun" w:hint="eastAsia"/>
                <w:kern w:val="0"/>
                <w:szCs w:val="21"/>
              </w:rPr>
              <w:t>-</w:t>
            </w:r>
          </w:p>
        </w:tc>
        <w:tc>
          <w:tcPr>
            <w:tcW w:w="2627" w:type="dxa"/>
            <w:shd w:val="clear" w:color="auto" w:fill="auto"/>
            <w:vAlign w:val="center"/>
          </w:tcPr>
          <w:p w:rsidR="0020443F" w:rsidRPr="00322986" w:rsidRDefault="003A11C5" w:rsidP="003A11C5">
            <w:pPr>
              <w:spacing w:beforeLines="50" w:afterLines="50"/>
              <w:rPr>
                <w:rFonts w:ascii="SimSun" w:eastAsia="SimSun" w:hAnsi="SimSun"/>
                <w:kern w:val="0"/>
                <w:szCs w:val="21"/>
              </w:rPr>
            </w:pPr>
            <w:r w:rsidRPr="00322986">
              <w:rPr>
                <w:rFonts w:ascii="SimSun" w:eastAsia="SimSun" w:hAnsi="SimSun"/>
                <w:kern w:val="0"/>
                <w:szCs w:val="21"/>
              </w:rPr>
              <w:t>{0.</w:t>
            </w:r>
            <w:r>
              <w:rPr>
                <w:rFonts w:ascii="SimSun" w:hAnsi="SimSun" w:hint="eastAsia"/>
                <w:kern w:val="0"/>
                <w:szCs w:val="21"/>
              </w:rPr>
              <w:t>06</w:t>
            </w:r>
            <w:r>
              <w:rPr>
                <w:rFonts w:asciiTheme="minorEastAsia" w:hAnsiTheme="minorEastAsia" w:hint="eastAsia"/>
                <w:kern w:val="0"/>
                <w:szCs w:val="21"/>
              </w:rPr>
              <w:t>×</w:t>
            </w:r>
            <w:r w:rsidRPr="00322986">
              <w:rPr>
                <w:rFonts w:ascii="SimSun" w:eastAsia="SimSun" w:hAnsi="SimSun"/>
                <w:kern w:val="0"/>
                <w:szCs w:val="21"/>
              </w:rPr>
              <w:t>平时目标</w:t>
            </w:r>
            <w:r>
              <w:rPr>
                <w:rFonts w:ascii="SimSun" w:eastAsia="SimSun" w:hAnsi="SimSun" w:hint="eastAsia"/>
                <w:kern w:val="0"/>
                <w:szCs w:val="21"/>
              </w:rPr>
              <w:t>1</w:t>
            </w:r>
            <w:r w:rsidRPr="00322986">
              <w:rPr>
                <w:rFonts w:ascii="SimSun" w:eastAsia="SimSun" w:hAnsi="SimSun"/>
                <w:kern w:val="0"/>
                <w:szCs w:val="21"/>
              </w:rPr>
              <w:t>成绩}/</w:t>
            </w:r>
            <w:r>
              <w:rPr>
                <w:rFonts w:ascii="SimSun" w:hAnsi="SimSun" w:hint="eastAsia"/>
                <w:kern w:val="0"/>
                <w:szCs w:val="21"/>
              </w:rPr>
              <w:t>6</w:t>
            </w:r>
            <w:r>
              <w:rPr>
                <w:rFonts w:ascii="SimSun" w:eastAsia="SimSun" w:hAnsi="SimSun" w:hint="eastAsia"/>
                <w:kern w:val="0"/>
                <w:szCs w:val="21"/>
              </w:rPr>
              <w:t>。</w:t>
            </w:r>
          </w:p>
        </w:tc>
      </w:tr>
    </w:tbl>
    <w:p w:rsidR="00285327" w:rsidRPr="00FB1BF2" w:rsidRDefault="00DD7B5F" w:rsidP="003A11C5">
      <w:pPr>
        <w:pStyle w:val="a3"/>
        <w:spacing w:beforeLines="50" w:afterLines="50"/>
        <w:ind w:firstLineChars="200" w:firstLine="480"/>
        <w:rPr>
          <w:rFonts w:ascii="黑体" w:eastAsia="黑体" w:hAnsi="黑体" w:cs="SimSun"/>
          <w:sz w:val="24"/>
          <w:szCs w:val="24"/>
        </w:rPr>
      </w:pPr>
      <w:r w:rsidRPr="00FB1BF2">
        <w:rPr>
          <w:rFonts w:ascii="黑体" w:eastAsia="黑体" w:hAnsi="黑体" w:cs="SimSun" w:hint="eastAsia"/>
          <w:sz w:val="24"/>
          <w:szCs w:val="24"/>
        </w:rPr>
        <w:t>（三）</w:t>
      </w:r>
      <w:r w:rsidR="00F56396" w:rsidRPr="00FB1BF2">
        <w:rPr>
          <w:rFonts w:ascii="黑体" w:eastAsia="黑体" w:hAnsi="黑体" w:cs="SimSun" w:hint="eastAsia"/>
          <w:sz w:val="24"/>
          <w:szCs w:val="24"/>
        </w:rPr>
        <w:t>评分标准</w:t>
      </w:r>
      <w:r w:rsidRPr="00FB1BF2">
        <w:rPr>
          <w:rFonts w:ascii="黑体" w:eastAsia="黑体" w:hAnsi="黑体" w:cs="SimSun" w:hint="eastAsia"/>
          <w:sz w:val="24"/>
          <w:szCs w:val="24"/>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984"/>
        <w:gridCol w:w="1984"/>
        <w:gridCol w:w="1843"/>
        <w:gridCol w:w="1779"/>
        <w:gridCol w:w="1779"/>
      </w:tblGrid>
      <w:tr w:rsidR="00DE7849" w:rsidRPr="002F4D99" w:rsidTr="00B70543">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F56396" w:rsidRDefault="00DE7849" w:rsidP="003A11C5">
            <w:pPr>
              <w:widowControl/>
              <w:spacing w:beforeLines="50" w:afterLines="50"/>
              <w:jc w:val="center"/>
              <w:rPr>
                <w:rFonts w:ascii="SimSun" w:eastAsia="SimSun" w:hAnsi="SimSun"/>
                <w:b/>
                <w:bCs/>
                <w:szCs w:val="21"/>
              </w:rPr>
            </w:pPr>
            <w:r w:rsidRPr="00F56396">
              <w:rPr>
                <w:rFonts w:ascii="SimSun" w:eastAsia="SimSun" w:hAnsi="SimSun"/>
                <w:b/>
                <w:bCs/>
                <w:szCs w:val="21"/>
              </w:rPr>
              <w:t>课程</w:t>
            </w:r>
          </w:p>
          <w:p w:rsidR="00DE7849" w:rsidRPr="00F56396" w:rsidRDefault="00DE7849" w:rsidP="003A11C5">
            <w:pPr>
              <w:widowControl/>
              <w:spacing w:beforeLines="50" w:afterLines="50"/>
              <w:jc w:val="center"/>
              <w:rPr>
                <w:rFonts w:ascii="SimSun" w:eastAsia="SimSun" w:hAnsi="SimSun"/>
                <w:b/>
                <w:bCs/>
                <w:szCs w:val="21"/>
              </w:rPr>
            </w:pPr>
            <w:r w:rsidRPr="00F56396">
              <w:rPr>
                <w:rFonts w:ascii="SimSun" w:eastAsia="SimSun" w:hAnsi="SimSun"/>
                <w:b/>
                <w:bCs/>
                <w:szCs w:val="21"/>
              </w:rPr>
              <w:t>目标</w:t>
            </w:r>
          </w:p>
        </w:tc>
        <w:tc>
          <w:tcPr>
            <w:tcW w:w="9369" w:type="dxa"/>
            <w:gridSpan w:val="5"/>
            <w:tcBorders>
              <w:top w:val="single" w:sz="4" w:space="0" w:color="auto"/>
              <w:left w:val="single" w:sz="4" w:space="0" w:color="auto"/>
              <w:right w:val="single" w:sz="4" w:space="0" w:color="auto"/>
            </w:tcBorders>
          </w:tcPr>
          <w:p w:rsidR="00DE7849" w:rsidRPr="00FB77A1" w:rsidRDefault="00DE7849" w:rsidP="003A11C5">
            <w:pPr>
              <w:widowControl/>
              <w:spacing w:beforeLines="50" w:afterLines="50"/>
              <w:jc w:val="center"/>
              <w:rPr>
                <w:rFonts w:ascii="SimSun" w:eastAsia="SimSun" w:hAnsi="SimSun"/>
                <w:b/>
                <w:bCs/>
                <w:szCs w:val="21"/>
              </w:rPr>
            </w:pPr>
            <w:r w:rsidRPr="00FB77A1">
              <w:rPr>
                <w:rFonts w:ascii="SimSun" w:eastAsia="SimSun" w:hAnsi="SimSun"/>
                <w:b/>
                <w:bCs/>
                <w:szCs w:val="21"/>
              </w:rPr>
              <w:t>评分标准</w:t>
            </w:r>
          </w:p>
        </w:tc>
      </w:tr>
      <w:tr w:rsidR="00DE7849" w:rsidRPr="002F4D99" w:rsidTr="00B70543">
        <w:trPr>
          <w:trHeight w:val="454"/>
          <w:tblHeader/>
          <w:jc w:val="center"/>
        </w:trPr>
        <w:tc>
          <w:tcPr>
            <w:tcW w:w="993" w:type="dxa"/>
            <w:vMerge/>
            <w:tcBorders>
              <w:left w:val="single" w:sz="4" w:space="0" w:color="auto"/>
              <w:right w:val="single" w:sz="4" w:space="0" w:color="auto"/>
            </w:tcBorders>
            <w:vAlign w:val="center"/>
          </w:tcPr>
          <w:p w:rsidR="00DE7849" w:rsidRPr="00F56396" w:rsidRDefault="00DE7849" w:rsidP="003A11C5">
            <w:pPr>
              <w:widowControl/>
              <w:spacing w:beforeLines="50" w:afterLines="50"/>
              <w:jc w:val="center"/>
              <w:rPr>
                <w:rFonts w:ascii="SimSun" w:eastAsia="SimSun" w:hAnsi="SimSu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3A11C5">
            <w:pPr>
              <w:widowControl/>
              <w:spacing w:beforeLines="50" w:afterLines="50"/>
              <w:jc w:val="center"/>
              <w:rPr>
                <w:rFonts w:ascii="SimSun" w:eastAsia="SimSun" w:hAnsi="SimSun"/>
                <w:b/>
                <w:bCs/>
                <w:szCs w:val="21"/>
              </w:rPr>
            </w:pPr>
            <w:r w:rsidRPr="00FB77A1">
              <w:rPr>
                <w:rFonts w:ascii="SimSun" w:eastAsia="SimSun" w:hAnsi="SimSun"/>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3A11C5">
            <w:pPr>
              <w:widowControl/>
              <w:spacing w:beforeLines="50" w:afterLines="50"/>
              <w:jc w:val="center"/>
              <w:rPr>
                <w:rFonts w:ascii="SimSun" w:eastAsia="SimSun" w:hAnsi="SimSun"/>
                <w:b/>
                <w:bCs/>
                <w:szCs w:val="21"/>
              </w:rPr>
            </w:pPr>
            <w:r w:rsidRPr="00FB77A1">
              <w:rPr>
                <w:rFonts w:ascii="SimSun" w:eastAsia="SimSun" w:hAnsi="SimSun"/>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3A11C5">
            <w:pPr>
              <w:widowControl/>
              <w:spacing w:beforeLines="50" w:afterLines="50"/>
              <w:jc w:val="center"/>
              <w:rPr>
                <w:rFonts w:ascii="SimSun" w:eastAsia="SimSun" w:hAnsi="SimSun"/>
                <w:b/>
                <w:bCs/>
                <w:szCs w:val="21"/>
              </w:rPr>
            </w:pPr>
            <w:r w:rsidRPr="00FB77A1">
              <w:rPr>
                <w:rFonts w:ascii="SimSun" w:eastAsia="SimSun" w:hAnsi="SimSun"/>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3A11C5">
            <w:pPr>
              <w:widowControl/>
              <w:spacing w:beforeLines="50" w:afterLines="50"/>
              <w:jc w:val="center"/>
              <w:rPr>
                <w:rFonts w:ascii="SimSun" w:eastAsia="SimSun" w:hAnsi="SimSun"/>
                <w:b/>
                <w:bCs/>
                <w:szCs w:val="21"/>
              </w:rPr>
            </w:pPr>
            <w:r w:rsidRPr="00FB77A1">
              <w:rPr>
                <w:rFonts w:ascii="SimSun" w:eastAsia="SimSun" w:hAnsi="SimSun"/>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3A11C5">
            <w:pPr>
              <w:widowControl/>
              <w:spacing w:beforeLines="50" w:afterLines="50"/>
              <w:jc w:val="center"/>
              <w:rPr>
                <w:rFonts w:ascii="SimSun" w:eastAsia="SimSun" w:hAnsi="SimSun"/>
                <w:b/>
                <w:bCs/>
                <w:szCs w:val="21"/>
              </w:rPr>
            </w:pPr>
            <w:r w:rsidRPr="00FB77A1">
              <w:rPr>
                <w:rFonts w:ascii="SimSun" w:eastAsia="SimSun" w:hAnsi="SimSun" w:hint="eastAsia"/>
                <w:b/>
                <w:bCs/>
                <w:szCs w:val="21"/>
              </w:rPr>
              <w:t>＜6</w:t>
            </w:r>
            <w:r w:rsidRPr="00FB77A1">
              <w:rPr>
                <w:rFonts w:ascii="SimSun" w:eastAsia="SimSun" w:hAnsi="SimSun"/>
                <w:b/>
                <w:bCs/>
                <w:szCs w:val="21"/>
              </w:rPr>
              <w:t>0</w:t>
            </w:r>
          </w:p>
        </w:tc>
      </w:tr>
      <w:tr w:rsidR="00DE7849" w:rsidRPr="002F4D99" w:rsidTr="00B70543">
        <w:trPr>
          <w:trHeight w:val="449"/>
          <w:tblHeader/>
          <w:jc w:val="center"/>
        </w:trPr>
        <w:tc>
          <w:tcPr>
            <w:tcW w:w="993" w:type="dxa"/>
            <w:vMerge/>
            <w:tcBorders>
              <w:left w:val="single" w:sz="4" w:space="0" w:color="auto"/>
              <w:right w:val="single" w:sz="4" w:space="0" w:color="auto"/>
            </w:tcBorders>
            <w:vAlign w:val="center"/>
          </w:tcPr>
          <w:p w:rsidR="00DE7849" w:rsidRPr="00F56396" w:rsidRDefault="00DE7849" w:rsidP="003A11C5">
            <w:pPr>
              <w:widowControl/>
              <w:spacing w:beforeLines="50" w:afterLines="50"/>
              <w:jc w:val="center"/>
              <w:rPr>
                <w:rFonts w:ascii="SimSun" w:eastAsia="SimSun" w:hAnsi="SimSu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3A11C5">
            <w:pPr>
              <w:widowControl/>
              <w:spacing w:beforeLines="50" w:afterLines="50"/>
              <w:jc w:val="center"/>
              <w:rPr>
                <w:rFonts w:ascii="SimSun" w:eastAsia="SimSun" w:hAnsi="SimSun"/>
                <w:b/>
                <w:bCs/>
                <w:szCs w:val="21"/>
              </w:rPr>
            </w:pPr>
            <w:r w:rsidRPr="00FB77A1">
              <w:rPr>
                <w:rFonts w:ascii="SimSun" w:eastAsia="SimSun" w:hAnsi="SimSun"/>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3A11C5">
            <w:pPr>
              <w:widowControl/>
              <w:spacing w:beforeLines="50" w:afterLines="50"/>
              <w:jc w:val="center"/>
              <w:rPr>
                <w:rFonts w:ascii="SimSun" w:eastAsia="SimSun" w:hAnsi="SimSun"/>
                <w:b/>
                <w:bCs/>
                <w:szCs w:val="21"/>
              </w:rPr>
            </w:pPr>
            <w:r w:rsidRPr="00FB77A1">
              <w:rPr>
                <w:rFonts w:ascii="SimSun" w:eastAsia="SimSun" w:hAnsi="SimSun"/>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3A11C5">
            <w:pPr>
              <w:widowControl/>
              <w:spacing w:beforeLines="50" w:afterLines="50"/>
              <w:jc w:val="center"/>
              <w:rPr>
                <w:rFonts w:ascii="SimSun" w:eastAsia="SimSun" w:hAnsi="SimSun"/>
                <w:b/>
                <w:bCs/>
                <w:szCs w:val="21"/>
              </w:rPr>
            </w:pPr>
            <w:r w:rsidRPr="00FB77A1">
              <w:rPr>
                <w:rFonts w:ascii="SimSun" w:eastAsia="SimSun" w:hAnsi="SimSun"/>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3A11C5">
            <w:pPr>
              <w:widowControl/>
              <w:spacing w:beforeLines="50" w:afterLines="50"/>
              <w:jc w:val="center"/>
              <w:rPr>
                <w:rFonts w:ascii="SimSun" w:eastAsia="SimSun" w:hAnsi="SimSun"/>
                <w:b/>
                <w:bCs/>
                <w:szCs w:val="21"/>
              </w:rPr>
            </w:pPr>
            <w:r w:rsidRPr="00FB77A1">
              <w:rPr>
                <w:rFonts w:ascii="SimSun" w:eastAsia="SimSun" w:hAnsi="SimSun"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3A11C5">
            <w:pPr>
              <w:widowControl/>
              <w:spacing w:beforeLines="50" w:afterLines="50"/>
              <w:jc w:val="center"/>
              <w:rPr>
                <w:rFonts w:ascii="SimSun" w:eastAsia="SimSun" w:hAnsi="SimSun"/>
                <w:b/>
                <w:bCs/>
                <w:szCs w:val="21"/>
              </w:rPr>
            </w:pPr>
            <w:r w:rsidRPr="00FB77A1">
              <w:rPr>
                <w:rFonts w:ascii="SimSun" w:eastAsia="SimSun" w:hAnsi="SimSun" w:hint="eastAsia"/>
                <w:b/>
                <w:bCs/>
                <w:szCs w:val="21"/>
              </w:rPr>
              <w:t>不合格</w:t>
            </w:r>
          </w:p>
        </w:tc>
      </w:tr>
      <w:tr w:rsidR="00DE7849" w:rsidRPr="002F4D99" w:rsidTr="00B70543">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F56396" w:rsidRDefault="00DE7849" w:rsidP="003A11C5">
            <w:pPr>
              <w:widowControl/>
              <w:spacing w:beforeLines="50" w:afterLines="50"/>
              <w:jc w:val="center"/>
              <w:rPr>
                <w:rFonts w:ascii="SimSun" w:eastAsia="SimSun" w:hAnsi="SimSu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3A11C5">
            <w:pPr>
              <w:spacing w:beforeLines="50" w:afterLines="50"/>
              <w:jc w:val="center"/>
              <w:rPr>
                <w:rFonts w:ascii="SimSun" w:eastAsia="SimSun" w:hAnsi="SimSun"/>
                <w:b/>
                <w:bCs/>
                <w:szCs w:val="21"/>
              </w:rPr>
            </w:pPr>
            <w:r w:rsidRPr="00FB77A1">
              <w:rPr>
                <w:rFonts w:ascii="SimSun" w:eastAsia="SimSun" w:hAnsi="SimSun"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3A11C5">
            <w:pPr>
              <w:spacing w:beforeLines="50" w:afterLines="50"/>
              <w:jc w:val="center"/>
              <w:rPr>
                <w:rFonts w:ascii="SimSun" w:eastAsia="SimSun" w:hAnsi="SimSun"/>
                <w:b/>
                <w:bCs/>
                <w:szCs w:val="21"/>
              </w:rPr>
            </w:pPr>
            <w:r w:rsidRPr="00FB77A1">
              <w:rPr>
                <w:rFonts w:ascii="SimSun" w:eastAsia="SimSun" w:hAnsi="SimSun"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3A11C5">
            <w:pPr>
              <w:spacing w:beforeLines="50" w:afterLines="50"/>
              <w:jc w:val="center"/>
              <w:rPr>
                <w:rFonts w:ascii="SimSun" w:eastAsia="SimSun" w:hAnsi="SimSun"/>
                <w:b/>
                <w:bCs/>
                <w:szCs w:val="21"/>
              </w:rPr>
            </w:pPr>
            <w:r w:rsidRPr="00FB77A1">
              <w:rPr>
                <w:rFonts w:ascii="SimSun" w:eastAsia="SimSun" w:hAnsi="SimSun"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3A11C5">
            <w:pPr>
              <w:spacing w:beforeLines="50" w:afterLines="50"/>
              <w:jc w:val="center"/>
              <w:rPr>
                <w:rFonts w:ascii="SimSun" w:eastAsia="SimSun" w:hAnsi="SimSun"/>
                <w:b/>
                <w:bCs/>
                <w:szCs w:val="21"/>
              </w:rPr>
            </w:pPr>
            <w:r w:rsidRPr="00FB77A1">
              <w:rPr>
                <w:rFonts w:ascii="SimSun" w:eastAsia="SimSun" w:hAnsi="SimSun"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3A11C5">
            <w:pPr>
              <w:spacing w:beforeLines="50" w:afterLines="50"/>
              <w:jc w:val="center"/>
              <w:rPr>
                <w:rFonts w:ascii="SimSun" w:eastAsia="SimSun" w:hAnsi="SimSun"/>
                <w:b/>
                <w:bCs/>
                <w:szCs w:val="21"/>
              </w:rPr>
            </w:pPr>
            <w:r w:rsidRPr="00FB77A1">
              <w:rPr>
                <w:rFonts w:ascii="SimSun" w:eastAsia="SimSun" w:hAnsi="SimSun" w:hint="eastAsia"/>
                <w:b/>
                <w:bCs/>
                <w:szCs w:val="21"/>
              </w:rPr>
              <w:t>F</w:t>
            </w:r>
          </w:p>
        </w:tc>
      </w:tr>
      <w:tr w:rsidR="004A636F"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A636F" w:rsidRDefault="004A636F" w:rsidP="003A11C5">
            <w:pPr>
              <w:spacing w:beforeLines="50" w:afterLines="50"/>
              <w:jc w:val="center"/>
              <w:rPr>
                <w:rFonts w:ascii="SimSun" w:eastAsia="SimSun" w:hAnsi="SimSun"/>
                <w:b/>
                <w:bCs/>
                <w:kern w:val="0"/>
                <w:szCs w:val="21"/>
              </w:rPr>
            </w:pPr>
            <w:r w:rsidRPr="00F56396">
              <w:rPr>
                <w:rFonts w:ascii="SimSun" w:eastAsia="SimSun" w:hAnsi="SimSun" w:hint="eastAsia"/>
                <w:b/>
                <w:bCs/>
                <w:kern w:val="0"/>
                <w:szCs w:val="21"/>
              </w:rPr>
              <w:lastRenderedPageBreak/>
              <w:t>课程</w:t>
            </w:r>
          </w:p>
          <w:p w:rsidR="004A636F" w:rsidRPr="00F56396" w:rsidRDefault="004A636F" w:rsidP="003A11C5">
            <w:pPr>
              <w:spacing w:beforeLines="50" w:afterLines="50"/>
              <w:jc w:val="center"/>
              <w:rPr>
                <w:rFonts w:ascii="SimSun" w:eastAsia="SimSun" w:hAnsi="SimSun"/>
                <w:b/>
                <w:bCs/>
                <w:kern w:val="0"/>
                <w:szCs w:val="21"/>
              </w:rPr>
            </w:pPr>
            <w:r w:rsidRPr="00F56396">
              <w:rPr>
                <w:rFonts w:ascii="SimSun" w:eastAsia="SimSun" w:hAnsi="SimSun"/>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4A636F" w:rsidRDefault="004A636F" w:rsidP="0020443F">
            <w:pPr>
              <w:widowControl/>
              <w:rPr>
                <w:sz w:val="22"/>
              </w:rPr>
            </w:pPr>
            <w:r>
              <w:rPr>
                <w:rFonts w:hint="eastAsia"/>
                <w:sz w:val="22"/>
              </w:rPr>
              <w:t>熟练掌握</w:t>
            </w:r>
            <w:r w:rsidRPr="00DA2817">
              <w:rPr>
                <w:rFonts w:hint="eastAsia"/>
                <w:sz w:val="22"/>
              </w:rPr>
              <w:t>工程经济分析</w:t>
            </w:r>
            <w:r>
              <w:rPr>
                <w:rFonts w:hint="eastAsia"/>
                <w:sz w:val="22"/>
              </w:rPr>
              <w:t>常用</w:t>
            </w:r>
            <w:r w:rsidRPr="00DA2817">
              <w:rPr>
                <w:rFonts w:hint="eastAsia"/>
                <w:sz w:val="22"/>
              </w:rPr>
              <w:t>概念与计算方法</w:t>
            </w:r>
            <w:r w:rsidR="00F95D56">
              <w:rPr>
                <w:rFonts w:hint="eastAsia"/>
                <w:sz w:val="22"/>
              </w:rPr>
              <w:t>、</w:t>
            </w:r>
            <w:r w:rsidRPr="00DA2817">
              <w:rPr>
                <w:rFonts w:hint="eastAsia"/>
                <w:sz w:val="22"/>
              </w:rPr>
              <w:t>工程经济分析</w:t>
            </w:r>
            <w:r w:rsidRPr="00DA2817">
              <w:rPr>
                <w:rFonts w:asciiTheme="minorEastAsia" w:hAnsiTheme="minorEastAsia" w:hint="eastAsia"/>
              </w:rPr>
              <w:t>、评价及决策的基本</w:t>
            </w:r>
            <w:r w:rsidRPr="00DA2817">
              <w:rPr>
                <w:rFonts w:hint="eastAsia"/>
                <w:sz w:val="22"/>
              </w:rPr>
              <w:t>原理</w:t>
            </w:r>
            <w:r>
              <w:rPr>
                <w:rFonts w:hint="eastAsia"/>
                <w:sz w:val="22"/>
              </w:rPr>
              <w:t>；理解科学理性</w:t>
            </w:r>
            <w:r w:rsidRPr="00DA2817">
              <w:rPr>
                <w:rFonts w:asciiTheme="minorEastAsia" w:hAnsiTheme="minorEastAsia" w:hint="eastAsia"/>
              </w:rPr>
              <w:t>决策</w:t>
            </w:r>
            <w:r>
              <w:rPr>
                <w:rFonts w:asciiTheme="minorEastAsia" w:hAnsiTheme="minorEastAsia" w:hint="eastAsia"/>
              </w:rPr>
              <w:t>的基本方法</w:t>
            </w:r>
            <w:r w:rsidRPr="00DA2817">
              <w:rPr>
                <w:rFonts w:hint="eastAsia"/>
                <w:sz w:val="22"/>
              </w:rPr>
              <w:t>；</w:t>
            </w:r>
            <w:r>
              <w:rPr>
                <w:rFonts w:hint="eastAsia"/>
                <w:sz w:val="22"/>
              </w:rPr>
              <w:t>熟悉</w:t>
            </w:r>
            <w:r w:rsidRPr="00DA2817">
              <w:rPr>
                <w:rFonts w:hint="eastAsia"/>
                <w:sz w:val="22"/>
              </w:rPr>
              <w:t>投资、成本、营收和利润的概念与计算方法；</w:t>
            </w:r>
            <w:r>
              <w:rPr>
                <w:rFonts w:hint="eastAsia"/>
                <w:sz w:val="22"/>
              </w:rPr>
              <w:t>熟悉</w:t>
            </w:r>
            <w:r w:rsidRPr="00DA2817">
              <w:rPr>
                <w:rFonts w:hint="eastAsia"/>
                <w:sz w:val="22"/>
              </w:rPr>
              <w:t>货币资金时间价值</w:t>
            </w:r>
            <w:r>
              <w:rPr>
                <w:rFonts w:hint="eastAsia"/>
                <w:sz w:val="22"/>
              </w:rPr>
              <w:t>的本质及其衡量尺度</w:t>
            </w:r>
            <w:r w:rsidRPr="00DA2817">
              <w:rPr>
                <w:rFonts w:hint="eastAsia"/>
                <w:sz w:val="22"/>
              </w:rPr>
              <w:t>，并</w:t>
            </w:r>
            <w:r>
              <w:rPr>
                <w:rFonts w:hint="eastAsia"/>
                <w:sz w:val="22"/>
              </w:rPr>
              <w:t>可</w:t>
            </w:r>
            <w:r w:rsidRPr="00DA2817">
              <w:rPr>
                <w:rFonts w:hint="eastAsia"/>
                <w:sz w:val="22"/>
              </w:rPr>
              <w:t>利用相应公式</w:t>
            </w:r>
            <w:r>
              <w:rPr>
                <w:rFonts w:hint="eastAsia"/>
                <w:sz w:val="22"/>
              </w:rPr>
              <w:t>和</w:t>
            </w:r>
            <w:r w:rsidRPr="00DA2817">
              <w:rPr>
                <w:rFonts w:hint="eastAsia"/>
                <w:sz w:val="22"/>
              </w:rPr>
              <w:t>工具，</w:t>
            </w:r>
            <w:r>
              <w:rPr>
                <w:rFonts w:hint="eastAsia"/>
                <w:sz w:val="22"/>
              </w:rPr>
              <w:t>对任意</w:t>
            </w:r>
            <w:r w:rsidRPr="00DA2817">
              <w:rPr>
                <w:rFonts w:hint="eastAsia"/>
                <w:sz w:val="22"/>
              </w:rPr>
              <w:t>现</w:t>
            </w:r>
            <w:r>
              <w:rPr>
                <w:rFonts w:hint="eastAsia"/>
                <w:sz w:val="22"/>
              </w:rPr>
              <w:t>金</w:t>
            </w:r>
            <w:r w:rsidRPr="00DA2817">
              <w:rPr>
                <w:rFonts w:hint="eastAsia"/>
                <w:sz w:val="22"/>
              </w:rPr>
              <w:t>流</w:t>
            </w:r>
            <w:r>
              <w:rPr>
                <w:rFonts w:hint="eastAsia"/>
                <w:sz w:val="22"/>
              </w:rPr>
              <w:t>进行</w:t>
            </w:r>
            <w:r w:rsidRPr="00DA2817">
              <w:rPr>
                <w:rFonts w:hint="eastAsia"/>
                <w:sz w:val="22"/>
              </w:rPr>
              <w:t>等值计算</w:t>
            </w:r>
            <w:r>
              <w:rPr>
                <w:rFonts w:hint="eastAsia"/>
                <w:sz w:val="22"/>
              </w:rPr>
              <w:t>。</w:t>
            </w:r>
          </w:p>
          <w:p w:rsidR="004A636F" w:rsidRPr="0020443F" w:rsidRDefault="004A636F" w:rsidP="003A11C5">
            <w:pPr>
              <w:spacing w:beforeLines="50" w:afterLines="50"/>
              <w:rPr>
                <w:rFonts w:ascii="SimSun" w:eastAsia="SimSun" w:hAnsi="SimSun"/>
                <w:szCs w:val="21"/>
              </w:rPr>
            </w:pPr>
          </w:p>
        </w:tc>
        <w:tc>
          <w:tcPr>
            <w:tcW w:w="1984" w:type="dxa"/>
            <w:tcBorders>
              <w:top w:val="single" w:sz="4" w:space="0" w:color="auto"/>
              <w:left w:val="single" w:sz="4" w:space="0" w:color="auto"/>
              <w:bottom w:val="single" w:sz="4" w:space="0" w:color="auto"/>
              <w:right w:val="single" w:sz="4" w:space="0" w:color="auto"/>
            </w:tcBorders>
          </w:tcPr>
          <w:p w:rsidR="004A636F" w:rsidRDefault="004A636F" w:rsidP="00DF797A">
            <w:pPr>
              <w:widowControl/>
              <w:rPr>
                <w:sz w:val="22"/>
              </w:rPr>
            </w:pPr>
            <w:r>
              <w:rPr>
                <w:rFonts w:hint="eastAsia"/>
                <w:sz w:val="22"/>
              </w:rPr>
              <w:t>较好地掌握</w:t>
            </w:r>
            <w:r w:rsidRPr="00DA2817">
              <w:rPr>
                <w:rFonts w:hint="eastAsia"/>
                <w:sz w:val="22"/>
              </w:rPr>
              <w:t>工程经济分析</w:t>
            </w:r>
            <w:r>
              <w:rPr>
                <w:rFonts w:hint="eastAsia"/>
                <w:sz w:val="22"/>
              </w:rPr>
              <w:t>常用</w:t>
            </w:r>
            <w:r w:rsidRPr="00DA2817">
              <w:rPr>
                <w:rFonts w:hint="eastAsia"/>
                <w:sz w:val="22"/>
              </w:rPr>
              <w:t>概念与计算方法</w:t>
            </w:r>
            <w:r w:rsidR="00F95D56">
              <w:rPr>
                <w:rFonts w:hint="eastAsia"/>
                <w:sz w:val="22"/>
              </w:rPr>
              <w:t>、</w:t>
            </w:r>
            <w:r w:rsidRPr="00DA2817">
              <w:rPr>
                <w:rFonts w:hint="eastAsia"/>
                <w:sz w:val="22"/>
              </w:rPr>
              <w:t>工程经济分析</w:t>
            </w:r>
            <w:r w:rsidRPr="00DA2817">
              <w:rPr>
                <w:rFonts w:asciiTheme="minorEastAsia" w:hAnsiTheme="minorEastAsia" w:hint="eastAsia"/>
              </w:rPr>
              <w:t>、评价及决策的基本</w:t>
            </w:r>
            <w:r w:rsidRPr="00DA2817">
              <w:rPr>
                <w:rFonts w:hint="eastAsia"/>
                <w:sz w:val="22"/>
              </w:rPr>
              <w:t>原理</w:t>
            </w:r>
            <w:r>
              <w:rPr>
                <w:rFonts w:hint="eastAsia"/>
                <w:sz w:val="22"/>
              </w:rPr>
              <w:t>；较好地</w:t>
            </w:r>
            <w:r w:rsidRPr="00DA2817">
              <w:rPr>
                <w:rFonts w:hint="eastAsia"/>
                <w:sz w:val="22"/>
              </w:rPr>
              <w:t>了解</w:t>
            </w:r>
            <w:r>
              <w:rPr>
                <w:rFonts w:hint="eastAsia"/>
                <w:sz w:val="22"/>
              </w:rPr>
              <w:t>科学理性</w:t>
            </w:r>
            <w:r w:rsidRPr="00DA2817">
              <w:rPr>
                <w:rFonts w:asciiTheme="minorEastAsia" w:hAnsiTheme="minorEastAsia" w:hint="eastAsia"/>
              </w:rPr>
              <w:t>决策</w:t>
            </w:r>
            <w:r>
              <w:rPr>
                <w:rFonts w:asciiTheme="minorEastAsia" w:hAnsiTheme="minorEastAsia" w:hint="eastAsia"/>
              </w:rPr>
              <w:t>的基本方法</w:t>
            </w:r>
            <w:r w:rsidRPr="00DA2817">
              <w:rPr>
                <w:rFonts w:hint="eastAsia"/>
                <w:sz w:val="22"/>
              </w:rPr>
              <w:t>；</w:t>
            </w:r>
            <w:r>
              <w:rPr>
                <w:rFonts w:hint="eastAsia"/>
                <w:sz w:val="22"/>
              </w:rPr>
              <w:t>较为熟悉</w:t>
            </w:r>
            <w:r w:rsidRPr="00DA2817">
              <w:rPr>
                <w:rFonts w:hint="eastAsia"/>
                <w:sz w:val="22"/>
              </w:rPr>
              <w:t>投资、成本、营收和利润的概念与计算方法；</w:t>
            </w:r>
            <w:r>
              <w:rPr>
                <w:rFonts w:hint="eastAsia"/>
                <w:sz w:val="22"/>
              </w:rPr>
              <w:t>明白</w:t>
            </w:r>
            <w:r w:rsidRPr="00DA2817">
              <w:rPr>
                <w:rFonts w:hint="eastAsia"/>
                <w:sz w:val="22"/>
              </w:rPr>
              <w:t>货币资金时间价值</w:t>
            </w:r>
            <w:r>
              <w:rPr>
                <w:rFonts w:hint="eastAsia"/>
                <w:sz w:val="22"/>
              </w:rPr>
              <w:t>的本质及其衡量尺度，较为熟练地利用</w:t>
            </w:r>
            <w:r w:rsidRPr="00DA2817">
              <w:rPr>
                <w:rFonts w:hint="eastAsia"/>
                <w:sz w:val="22"/>
              </w:rPr>
              <w:t>相应公式</w:t>
            </w:r>
            <w:r>
              <w:rPr>
                <w:rFonts w:hint="eastAsia"/>
                <w:sz w:val="22"/>
              </w:rPr>
              <w:t>和</w:t>
            </w:r>
            <w:r w:rsidRPr="00DA2817">
              <w:rPr>
                <w:rFonts w:hint="eastAsia"/>
                <w:sz w:val="22"/>
              </w:rPr>
              <w:t>工具，</w:t>
            </w:r>
            <w:r>
              <w:rPr>
                <w:rFonts w:hint="eastAsia"/>
                <w:sz w:val="22"/>
              </w:rPr>
              <w:t>对任意</w:t>
            </w:r>
            <w:r w:rsidRPr="00DA2817">
              <w:rPr>
                <w:rFonts w:hint="eastAsia"/>
                <w:sz w:val="22"/>
              </w:rPr>
              <w:t>现</w:t>
            </w:r>
            <w:r>
              <w:rPr>
                <w:rFonts w:hint="eastAsia"/>
                <w:sz w:val="22"/>
              </w:rPr>
              <w:t>金</w:t>
            </w:r>
            <w:r w:rsidRPr="00DA2817">
              <w:rPr>
                <w:rFonts w:hint="eastAsia"/>
                <w:sz w:val="22"/>
              </w:rPr>
              <w:t>流</w:t>
            </w:r>
            <w:r>
              <w:rPr>
                <w:rFonts w:hint="eastAsia"/>
                <w:sz w:val="22"/>
              </w:rPr>
              <w:t>进行</w:t>
            </w:r>
            <w:r w:rsidRPr="00DA2817">
              <w:rPr>
                <w:rFonts w:hint="eastAsia"/>
                <w:sz w:val="22"/>
              </w:rPr>
              <w:t>等值计算</w:t>
            </w:r>
            <w:r>
              <w:rPr>
                <w:rFonts w:hint="eastAsia"/>
                <w:sz w:val="22"/>
              </w:rPr>
              <w:t>。</w:t>
            </w:r>
          </w:p>
          <w:p w:rsidR="004A636F" w:rsidRPr="0020443F" w:rsidRDefault="004A636F" w:rsidP="003A11C5">
            <w:pPr>
              <w:spacing w:beforeLines="50" w:afterLines="50"/>
              <w:rPr>
                <w:rFonts w:ascii="SimSun" w:eastAsia="SimSun" w:hAnsi="SimSun"/>
                <w:szCs w:val="21"/>
              </w:rPr>
            </w:pPr>
          </w:p>
        </w:tc>
        <w:tc>
          <w:tcPr>
            <w:tcW w:w="1843" w:type="dxa"/>
            <w:tcBorders>
              <w:top w:val="single" w:sz="4" w:space="0" w:color="auto"/>
              <w:left w:val="single" w:sz="4" w:space="0" w:color="auto"/>
              <w:bottom w:val="single" w:sz="4" w:space="0" w:color="auto"/>
              <w:right w:val="single" w:sz="4" w:space="0" w:color="auto"/>
            </w:tcBorders>
          </w:tcPr>
          <w:p w:rsidR="004A636F" w:rsidRDefault="004A636F" w:rsidP="00DF797A">
            <w:pPr>
              <w:widowControl/>
              <w:rPr>
                <w:sz w:val="22"/>
              </w:rPr>
            </w:pPr>
            <w:r>
              <w:rPr>
                <w:rFonts w:hint="eastAsia"/>
                <w:sz w:val="22"/>
              </w:rPr>
              <w:t>较为熟悉</w:t>
            </w:r>
            <w:r w:rsidRPr="00DA2817">
              <w:rPr>
                <w:rFonts w:hint="eastAsia"/>
                <w:sz w:val="22"/>
              </w:rPr>
              <w:t>工程经济分析</w:t>
            </w:r>
            <w:r>
              <w:rPr>
                <w:rFonts w:hint="eastAsia"/>
                <w:sz w:val="22"/>
              </w:rPr>
              <w:t>常用</w:t>
            </w:r>
            <w:r w:rsidRPr="00DA2817">
              <w:rPr>
                <w:rFonts w:hint="eastAsia"/>
                <w:sz w:val="22"/>
              </w:rPr>
              <w:t>概念与计算方法</w:t>
            </w:r>
            <w:r>
              <w:rPr>
                <w:rFonts w:hint="eastAsia"/>
                <w:sz w:val="22"/>
              </w:rPr>
              <w:t>、</w:t>
            </w:r>
            <w:r w:rsidRPr="00DA2817">
              <w:rPr>
                <w:rFonts w:hint="eastAsia"/>
                <w:sz w:val="22"/>
              </w:rPr>
              <w:t>工程经济分析</w:t>
            </w:r>
            <w:r w:rsidRPr="00DA2817">
              <w:rPr>
                <w:rFonts w:asciiTheme="minorEastAsia" w:hAnsiTheme="minorEastAsia" w:hint="eastAsia"/>
              </w:rPr>
              <w:t>、评价及决策的基本</w:t>
            </w:r>
            <w:r w:rsidRPr="00DA2817">
              <w:rPr>
                <w:rFonts w:hint="eastAsia"/>
                <w:sz w:val="22"/>
              </w:rPr>
              <w:t>原理</w:t>
            </w:r>
            <w:r>
              <w:rPr>
                <w:rFonts w:hint="eastAsia"/>
                <w:sz w:val="22"/>
              </w:rPr>
              <w:t>；</w:t>
            </w:r>
            <w:r w:rsidRPr="00DA2817">
              <w:rPr>
                <w:rFonts w:hint="eastAsia"/>
                <w:sz w:val="22"/>
              </w:rPr>
              <w:t>了解</w:t>
            </w:r>
            <w:r>
              <w:rPr>
                <w:rFonts w:hint="eastAsia"/>
                <w:sz w:val="22"/>
              </w:rPr>
              <w:t>科学理性</w:t>
            </w:r>
            <w:r w:rsidRPr="00DA2817">
              <w:rPr>
                <w:rFonts w:asciiTheme="minorEastAsia" w:hAnsiTheme="minorEastAsia" w:hint="eastAsia"/>
              </w:rPr>
              <w:t>决策</w:t>
            </w:r>
            <w:r>
              <w:rPr>
                <w:rFonts w:asciiTheme="minorEastAsia" w:hAnsiTheme="minorEastAsia" w:hint="eastAsia"/>
              </w:rPr>
              <w:t>的基本方法</w:t>
            </w:r>
            <w:r w:rsidRPr="00DA2817">
              <w:rPr>
                <w:rFonts w:hint="eastAsia"/>
                <w:sz w:val="22"/>
              </w:rPr>
              <w:t>；</w:t>
            </w:r>
            <w:r>
              <w:rPr>
                <w:rFonts w:hint="eastAsia"/>
                <w:sz w:val="22"/>
              </w:rPr>
              <w:t>了解</w:t>
            </w:r>
            <w:r w:rsidRPr="00DA2817">
              <w:rPr>
                <w:rFonts w:hint="eastAsia"/>
                <w:sz w:val="22"/>
              </w:rPr>
              <w:t>投资、成本、营收和利润的概念与计算方法；</w:t>
            </w:r>
            <w:r>
              <w:rPr>
                <w:rFonts w:hint="eastAsia"/>
                <w:sz w:val="22"/>
              </w:rPr>
              <w:t>了解</w:t>
            </w:r>
            <w:r w:rsidRPr="00DA2817">
              <w:rPr>
                <w:rFonts w:hint="eastAsia"/>
                <w:sz w:val="22"/>
              </w:rPr>
              <w:t>货币资金时间价值</w:t>
            </w:r>
            <w:r>
              <w:rPr>
                <w:rFonts w:hint="eastAsia"/>
                <w:sz w:val="22"/>
              </w:rPr>
              <w:t>的本质及其衡量尺度</w:t>
            </w:r>
            <w:r w:rsidRPr="00DA2817">
              <w:rPr>
                <w:rFonts w:hint="eastAsia"/>
                <w:sz w:val="22"/>
              </w:rPr>
              <w:t>，并</w:t>
            </w:r>
            <w:r>
              <w:rPr>
                <w:rFonts w:hint="eastAsia"/>
                <w:sz w:val="22"/>
              </w:rPr>
              <w:t>可</w:t>
            </w:r>
            <w:r w:rsidRPr="00DA2817">
              <w:rPr>
                <w:rFonts w:hint="eastAsia"/>
                <w:sz w:val="22"/>
              </w:rPr>
              <w:t>利用相应公式</w:t>
            </w:r>
            <w:r>
              <w:rPr>
                <w:rFonts w:hint="eastAsia"/>
                <w:sz w:val="22"/>
              </w:rPr>
              <w:t>和</w:t>
            </w:r>
            <w:r w:rsidRPr="00DA2817">
              <w:rPr>
                <w:rFonts w:hint="eastAsia"/>
                <w:sz w:val="22"/>
              </w:rPr>
              <w:t>工具，</w:t>
            </w:r>
            <w:r>
              <w:rPr>
                <w:rFonts w:hint="eastAsia"/>
                <w:sz w:val="22"/>
              </w:rPr>
              <w:t>对任意</w:t>
            </w:r>
            <w:r w:rsidRPr="00DA2817">
              <w:rPr>
                <w:rFonts w:hint="eastAsia"/>
                <w:sz w:val="22"/>
              </w:rPr>
              <w:t>现</w:t>
            </w:r>
            <w:r>
              <w:rPr>
                <w:rFonts w:hint="eastAsia"/>
                <w:sz w:val="22"/>
              </w:rPr>
              <w:t>金</w:t>
            </w:r>
            <w:r w:rsidRPr="00DA2817">
              <w:rPr>
                <w:rFonts w:hint="eastAsia"/>
                <w:sz w:val="22"/>
              </w:rPr>
              <w:t>流</w:t>
            </w:r>
            <w:r>
              <w:rPr>
                <w:rFonts w:hint="eastAsia"/>
                <w:sz w:val="22"/>
              </w:rPr>
              <w:t>进行</w:t>
            </w:r>
            <w:r w:rsidRPr="00DA2817">
              <w:rPr>
                <w:rFonts w:hint="eastAsia"/>
                <w:sz w:val="22"/>
              </w:rPr>
              <w:t>等值计算</w:t>
            </w:r>
            <w:r>
              <w:rPr>
                <w:rFonts w:hint="eastAsia"/>
                <w:sz w:val="22"/>
              </w:rPr>
              <w:t>。</w:t>
            </w:r>
          </w:p>
          <w:p w:rsidR="004A636F" w:rsidRPr="0020443F" w:rsidRDefault="004A636F" w:rsidP="003A11C5">
            <w:pPr>
              <w:spacing w:beforeLines="50" w:afterLines="50"/>
              <w:rPr>
                <w:rFonts w:ascii="SimSun" w:eastAsia="SimSun" w:hAnsi="SimSun"/>
                <w:szCs w:val="21"/>
              </w:rPr>
            </w:pPr>
          </w:p>
        </w:tc>
        <w:tc>
          <w:tcPr>
            <w:tcW w:w="1779" w:type="dxa"/>
            <w:tcBorders>
              <w:top w:val="single" w:sz="4" w:space="0" w:color="auto"/>
              <w:left w:val="single" w:sz="4" w:space="0" w:color="auto"/>
              <w:bottom w:val="single" w:sz="4" w:space="0" w:color="auto"/>
              <w:right w:val="single" w:sz="4" w:space="0" w:color="auto"/>
            </w:tcBorders>
          </w:tcPr>
          <w:p w:rsidR="004A636F" w:rsidRDefault="004A636F" w:rsidP="00DF797A">
            <w:pPr>
              <w:widowControl/>
              <w:rPr>
                <w:sz w:val="22"/>
              </w:rPr>
            </w:pPr>
            <w:r>
              <w:rPr>
                <w:rFonts w:hint="eastAsia"/>
                <w:sz w:val="22"/>
              </w:rPr>
              <w:t>基本掌握</w:t>
            </w:r>
            <w:r w:rsidRPr="00DA2817">
              <w:rPr>
                <w:rFonts w:hint="eastAsia"/>
                <w:sz w:val="22"/>
              </w:rPr>
              <w:t>工程经济分析</w:t>
            </w:r>
            <w:r>
              <w:rPr>
                <w:rFonts w:hint="eastAsia"/>
                <w:sz w:val="22"/>
              </w:rPr>
              <w:t>常用</w:t>
            </w:r>
            <w:r w:rsidRPr="00DA2817">
              <w:rPr>
                <w:rFonts w:hint="eastAsia"/>
                <w:sz w:val="22"/>
              </w:rPr>
              <w:t>概念与计算方法</w:t>
            </w:r>
            <w:r w:rsidR="00F95D56">
              <w:rPr>
                <w:rFonts w:hint="eastAsia"/>
                <w:sz w:val="22"/>
              </w:rPr>
              <w:t>、</w:t>
            </w:r>
            <w:r w:rsidRPr="00DA2817">
              <w:rPr>
                <w:rFonts w:hint="eastAsia"/>
                <w:sz w:val="22"/>
              </w:rPr>
              <w:t>工程经济分析</w:t>
            </w:r>
            <w:r w:rsidRPr="00DA2817">
              <w:rPr>
                <w:rFonts w:asciiTheme="minorEastAsia" w:hAnsiTheme="minorEastAsia" w:hint="eastAsia"/>
              </w:rPr>
              <w:t>、评价及决策的基本</w:t>
            </w:r>
            <w:r w:rsidRPr="00DA2817">
              <w:rPr>
                <w:rFonts w:hint="eastAsia"/>
                <w:sz w:val="22"/>
              </w:rPr>
              <w:t>原理</w:t>
            </w:r>
            <w:r>
              <w:rPr>
                <w:rFonts w:hint="eastAsia"/>
                <w:sz w:val="22"/>
              </w:rPr>
              <w:t>；基本了解科学理性</w:t>
            </w:r>
            <w:r w:rsidRPr="00DA2817">
              <w:rPr>
                <w:rFonts w:asciiTheme="minorEastAsia" w:hAnsiTheme="minorEastAsia" w:hint="eastAsia"/>
              </w:rPr>
              <w:t>决策</w:t>
            </w:r>
            <w:r>
              <w:rPr>
                <w:rFonts w:asciiTheme="minorEastAsia" w:hAnsiTheme="minorEastAsia" w:hint="eastAsia"/>
              </w:rPr>
              <w:t>的基本方法</w:t>
            </w:r>
            <w:r w:rsidRPr="00DA2817">
              <w:rPr>
                <w:rFonts w:hint="eastAsia"/>
                <w:sz w:val="22"/>
              </w:rPr>
              <w:t>；</w:t>
            </w:r>
            <w:r>
              <w:rPr>
                <w:rFonts w:hint="eastAsia"/>
                <w:sz w:val="22"/>
              </w:rPr>
              <w:t>基本熟悉</w:t>
            </w:r>
            <w:r w:rsidRPr="00DA2817">
              <w:rPr>
                <w:rFonts w:hint="eastAsia"/>
                <w:sz w:val="22"/>
              </w:rPr>
              <w:t>投资、成本、营收和利润的概念与计算方法；</w:t>
            </w:r>
            <w:r>
              <w:rPr>
                <w:rFonts w:hint="eastAsia"/>
                <w:sz w:val="22"/>
              </w:rPr>
              <w:t>基本了解</w:t>
            </w:r>
            <w:r w:rsidRPr="00DA2817">
              <w:rPr>
                <w:rFonts w:hint="eastAsia"/>
                <w:sz w:val="22"/>
              </w:rPr>
              <w:t>货币资金时间价值</w:t>
            </w:r>
            <w:r>
              <w:rPr>
                <w:rFonts w:hint="eastAsia"/>
                <w:sz w:val="22"/>
              </w:rPr>
              <w:t>的本质及其衡量尺度</w:t>
            </w:r>
            <w:r w:rsidRPr="00DA2817">
              <w:rPr>
                <w:rFonts w:hint="eastAsia"/>
                <w:sz w:val="22"/>
              </w:rPr>
              <w:t>，并</w:t>
            </w:r>
            <w:r>
              <w:rPr>
                <w:rFonts w:hint="eastAsia"/>
                <w:sz w:val="22"/>
              </w:rPr>
              <w:t>可</w:t>
            </w:r>
            <w:r w:rsidRPr="00DA2817">
              <w:rPr>
                <w:rFonts w:hint="eastAsia"/>
                <w:sz w:val="22"/>
              </w:rPr>
              <w:t>利用相应公式</w:t>
            </w:r>
            <w:r>
              <w:rPr>
                <w:rFonts w:hint="eastAsia"/>
                <w:sz w:val="22"/>
              </w:rPr>
              <w:t>和</w:t>
            </w:r>
            <w:r w:rsidRPr="00DA2817">
              <w:rPr>
                <w:rFonts w:hint="eastAsia"/>
                <w:sz w:val="22"/>
              </w:rPr>
              <w:t>工具，</w:t>
            </w:r>
            <w:r>
              <w:rPr>
                <w:rFonts w:hint="eastAsia"/>
                <w:sz w:val="22"/>
              </w:rPr>
              <w:t>对任意</w:t>
            </w:r>
            <w:r w:rsidRPr="00DA2817">
              <w:rPr>
                <w:rFonts w:hint="eastAsia"/>
                <w:sz w:val="22"/>
              </w:rPr>
              <w:t>现</w:t>
            </w:r>
            <w:r>
              <w:rPr>
                <w:rFonts w:hint="eastAsia"/>
                <w:sz w:val="22"/>
              </w:rPr>
              <w:t>金</w:t>
            </w:r>
            <w:r w:rsidRPr="00DA2817">
              <w:rPr>
                <w:rFonts w:hint="eastAsia"/>
                <w:sz w:val="22"/>
              </w:rPr>
              <w:t>流</w:t>
            </w:r>
            <w:r>
              <w:rPr>
                <w:rFonts w:hint="eastAsia"/>
                <w:sz w:val="22"/>
              </w:rPr>
              <w:t>进行</w:t>
            </w:r>
            <w:r w:rsidRPr="00DA2817">
              <w:rPr>
                <w:rFonts w:hint="eastAsia"/>
                <w:sz w:val="22"/>
              </w:rPr>
              <w:t>等值计算</w:t>
            </w:r>
            <w:r>
              <w:rPr>
                <w:rFonts w:hint="eastAsia"/>
                <w:sz w:val="22"/>
              </w:rPr>
              <w:t>。</w:t>
            </w:r>
          </w:p>
          <w:p w:rsidR="004A636F" w:rsidRPr="0020443F" w:rsidRDefault="004A636F" w:rsidP="003A11C5">
            <w:pPr>
              <w:spacing w:beforeLines="50" w:afterLines="50"/>
              <w:rPr>
                <w:rFonts w:ascii="SimSun" w:eastAsia="SimSun" w:hAnsi="SimSun"/>
                <w:szCs w:val="21"/>
              </w:rPr>
            </w:pPr>
          </w:p>
        </w:tc>
        <w:tc>
          <w:tcPr>
            <w:tcW w:w="1779" w:type="dxa"/>
            <w:tcBorders>
              <w:top w:val="single" w:sz="4" w:space="0" w:color="auto"/>
              <w:left w:val="single" w:sz="4" w:space="0" w:color="auto"/>
              <w:bottom w:val="single" w:sz="4" w:space="0" w:color="auto"/>
              <w:right w:val="single" w:sz="4" w:space="0" w:color="auto"/>
            </w:tcBorders>
          </w:tcPr>
          <w:p w:rsidR="004A636F" w:rsidRDefault="004A636F" w:rsidP="004A636F">
            <w:pPr>
              <w:widowControl/>
              <w:rPr>
                <w:sz w:val="22"/>
              </w:rPr>
            </w:pPr>
            <w:r>
              <w:rPr>
                <w:rFonts w:hint="eastAsia"/>
                <w:sz w:val="22"/>
              </w:rPr>
              <w:t>不了解</w:t>
            </w:r>
            <w:r w:rsidRPr="00DA2817">
              <w:rPr>
                <w:rFonts w:hint="eastAsia"/>
                <w:sz w:val="22"/>
              </w:rPr>
              <w:t>工程经济分析</w:t>
            </w:r>
            <w:r>
              <w:rPr>
                <w:rFonts w:hint="eastAsia"/>
                <w:sz w:val="22"/>
              </w:rPr>
              <w:t>常用</w:t>
            </w:r>
            <w:r w:rsidRPr="00DA2817">
              <w:rPr>
                <w:rFonts w:hint="eastAsia"/>
                <w:sz w:val="22"/>
              </w:rPr>
              <w:t>概念与计算方法</w:t>
            </w:r>
            <w:r w:rsidR="009E0B59">
              <w:rPr>
                <w:rFonts w:hint="eastAsia"/>
                <w:sz w:val="22"/>
              </w:rPr>
              <w:t>、</w:t>
            </w:r>
            <w:r w:rsidRPr="00DA2817">
              <w:rPr>
                <w:rFonts w:hint="eastAsia"/>
                <w:sz w:val="22"/>
              </w:rPr>
              <w:t>工程经济分析</w:t>
            </w:r>
            <w:r w:rsidRPr="00DA2817">
              <w:rPr>
                <w:rFonts w:asciiTheme="minorEastAsia" w:hAnsiTheme="minorEastAsia" w:hint="eastAsia"/>
              </w:rPr>
              <w:t>、评价及决策的基本</w:t>
            </w:r>
            <w:r w:rsidRPr="00DA2817">
              <w:rPr>
                <w:rFonts w:hint="eastAsia"/>
                <w:sz w:val="22"/>
              </w:rPr>
              <w:t>原理</w:t>
            </w:r>
            <w:r>
              <w:rPr>
                <w:rFonts w:hint="eastAsia"/>
                <w:sz w:val="22"/>
              </w:rPr>
              <w:t>；不了解基本了解科学理性</w:t>
            </w:r>
            <w:r w:rsidRPr="00DA2817">
              <w:rPr>
                <w:rFonts w:asciiTheme="minorEastAsia" w:hAnsiTheme="minorEastAsia" w:hint="eastAsia"/>
              </w:rPr>
              <w:t>决策</w:t>
            </w:r>
            <w:r>
              <w:rPr>
                <w:rFonts w:asciiTheme="minorEastAsia" w:hAnsiTheme="minorEastAsia" w:hint="eastAsia"/>
              </w:rPr>
              <w:t>的基本方法</w:t>
            </w:r>
            <w:r w:rsidRPr="00DA2817">
              <w:rPr>
                <w:rFonts w:hint="eastAsia"/>
                <w:sz w:val="22"/>
              </w:rPr>
              <w:t>；</w:t>
            </w:r>
            <w:r>
              <w:rPr>
                <w:rFonts w:hint="eastAsia"/>
                <w:sz w:val="22"/>
              </w:rPr>
              <w:t>不熟悉</w:t>
            </w:r>
            <w:r w:rsidRPr="00DA2817">
              <w:rPr>
                <w:rFonts w:hint="eastAsia"/>
                <w:sz w:val="22"/>
              </w:rPr>
              <w:t>投资、成本、营收和利润的概念与计算方法；</w:t>
            </w:r>
            <w:r>
              <w:rPr>
                <w:rFonts w:hint="eastAsia"/>
                <w:sz w:val="22"/>
              </w:rPr>
              <w:t>不了解</w:t>
            </w:r>
            <w:r w:rsidRPr="00DA2817">
              <w:rPr>
                <w:rFonts w:hint="eastAsia"/>
                <w:sz w:val="22"/>
              </w:rPr>
              <w:t>货币资金时间价值</w:t>
            </w:r>
            <w:r>
              <w:rPr>
                <w:rFonts w:hint="eastAsia"/>
                <w:sz w:val="22"/>
              </w:rPr>
              <w:t>的本质及其衡量尺度，不能</w:t>
            </w:r>
            <w:r w:rsidRPr="00DA2817">
              <w:rPr>
                <w:rFonts w:hint="eastAsia"/>
                <w:sz w:val="22"/>
              </w:rPr>
              <w:t>利用相应公式</w:t>
            </w:r>
            <w:r>
              <w:rPr>
                <w:rFonts w:hint="eastAsia"/>
                <w:sz w:val="22"/>
              </w:rPr>
              <w:t>和</w:t>
            </w:r>
            <w:r w:rsidRPr="00DA2817">
              <w:rPr>
                <w:rFonts w:hint="eastAsia"/>
                <w:sz w:val="22"/>
              </w:rPr>
              <w:t>工具，</w:t>
            </w:r>
            <w:r>
              <w:rPr>
                <w:rFonts w:hint="eastAsia"/>
                <w:sz w:val="22"/>
              </w:rPr>
              <w:t>对任意</w:t>
            </w:r>
            <w:r w:rsidRPr="00DA2817">
              <w:rPr>
                <w:rFonts w:hint="eastAsia"/>
                <w:sz w:val="22"/>
              </w:rPr>
              <w:t>现</w:t>
            </w:r>
            <w:r>
              <w:rPr>
                <w:rFonts w:hint="eastAsia"/>
                <w:sz w:val="22"/>
              </w:rPr>
              <w:t>金</w:t>
            </w:r>
            <w:r w:rsidRPr="00DA2817">
              <w:rPr>
                <w:rFonts w:hint="eastAsia"/>
                <w:sz w:val="22"/>
              </w:rPr>
              <w:t>流</w:t>
            </w:r>
            <w:r>
              <w:rPr>
                <w:rFonts w:hint="eastAsia"/>
                <w:sz w:val="22"/>
              </w:rPr>
              <w:t>进行</w:t>
            </w:r>
            <w:r w:rsidRPr="00DA2817">
              <w:rPr>
                <w:rFonts w:hint="eastAsia"/>
                <w:sz w:val="22"/>
              </w:rPr>
              <w:t>等值计算</w:t>
            </w:r>
            <w:r>
              <w:rPr>
                <w:rFonts w:hint="eastAsia"/>
                <w:sz w:val="22"/>
              </w:rPr>
              <w:t>。</w:t>
            </w:r>
          </w:p>
          <w:p w:rsidR="004A636F" w:rsidRPr="004A636F" w:rsidRDefault="004A636F" w:rsidP="003A11C5">
            <w:pPr>
              <w:spacing w:beforeLines="50" w:afterLines="50"/>
              <w:rPr>
                <w:rFonts w:ascii="SimSun" w:eastAsia="SimSun" w:hAnsi="SimSun"/>
                <w:szCs w:val="21"/>
              </w:rPr>
            </w:pPr>
          </w:p>
        </w:tc>
      </w:tr>
      <w:tr w:rsidR="004A636F"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A636F" w:rsidRDefault="004A636F" w:rsidP="003A11C5">
            <w:pPr>
              <w:spacing w:beforeLines="50" w:afterLines="50"/>
              <w:jc w:val="center"/>
              <w:rPr>
                <w:rFonts w:ascii="SimSun" w:eastAsia="SimSun" w:hAnsi="SimSun"/>
                <w:b/>
                <w:bCs/>
                <w:kern w:val="0"/>
                <w:szCs w:val="21"/>
              </w:rPr>
            </w:pPr>
            <w:r w:rsidRPr="00F56396">
              <w:rPr>
                <w:rFonts w:ascii="SimSun" w:eastAsia="SimSun" w:hAnsi="SimSun" w:hint="eastAsia"/>
                <w:b/>
                <w:bCs/>
                <w:kern w:val="0"/>
                <w:szCs w:val="21"/>
              </w:rPr>
              <w:t>课程</w:t>
            </w:r>
          </w:p>
          <w:p w:rsidR="004A636F" w:rsidRPr="00F56396" w:rsidRDefault="004A636F" w:rsidP="003A11C5">
            <w:pPr>
              <w:spacing w:beforeLines="50" w:afterLines="50"/>
              <w:jc w:val="center"/>
              <w:rPr>
                <w:rFonts w:ascii="SimSun" w:eastAsia="SimSun" w:hAnsi="SimSun"/>
                <w:b/>
                <w:bCs/>
                <w:kern w:val="0"/>
                <w:szCs w:val="21"/>
              </w:rPr>
            </w:pPr>
            <w:r w:rsidRPr="00F56396">
              <w:rPr>
                <w:rFonts w:ascii="SimSun" w:eastAsia="SimSun" w:hAnsi="SimSun"/>
                <w:b/>
                <w:bCs/>
                <w:kern w:val="0"/>
                <w:szCs w:val="21"/>
              </w:rPr>
              <w:t>目标</w:t>
            </w:r>
            <w:r>
              <w:rPr>
                <w:rFonts w:ascii="SimSun" w:eastAsia="SimSun" w:hAnsi="SimSun"/>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4A636F" w:rsidRPr="003A11C5" w:rsidRDefault="004A636F" w:rsidP="00A00D14">
            <w:pPr>
              <w:widowControl/>
              <w:rPr>
                <w:rFonts w:ascii="SimSun" w:eastAsia="SimSun" w:hAnsi="SimSun"/>
                <w:szCs w:val="21"/>
              </w:rPr>
            </w:pPr>
            <w:r w:rsidRPr="003A11C5">
              <w:rPr>
                <w:rFonts w:hint="eastAsia"/>
                <w:szCs w:val="21"/>
              </w:rPr>
              <w:t>熟悉单方案工程经济分析常用评估指标，并可将其熟练运用对单方案工程项目的经济效益做出准确评估</w:t>
            </w:r>
            <w:r w:rsidR="00A00D14" w:rsidRPr="003A11C5">
              <w:rPr>
                <w:rFonts w:hint="eastAsia"/>
                <w:szCs w:val="21"/>
              </w:rPr>
              <w:t>；</w:t>
            </w:r>
            <w:r w:rsidRPr="003A11C5">
              <w:rPr>
                <w:rFonts w:hint="eastAsia"/>
                <w:szCs w:val="21"/>
              </w:rPr>
              <w:t>熟悉时间型，比率型，价值型和清偿能力评价指标的概念，经济含义及其计算方法；针对给定单方案现金流，能够熟练计算其净/动态投资回收期，净现值、净年值，净终值，内部收益率，</w:t>
            </w:r>
            <w:r w:rsidRPr="003A11C5">
              <w:rPr>
                <w:rFonts w:hint="eastAsia"/>
                <w:szCs w:val="21"/>
              </w:rPr>
              <w:lastRenderedPageBreak/>
              <w:t>外部收益率等重要经济指标，并对其经济</w:t>
            </w:r>
            <w:r w:rsidR="00A00D14" w:rsidRPr="003A11C5">
              <w:rPr>
                <w:rFonts w:hint="eastAsia"/>
                <w:szCs w:val="21"/>
              </w:rPr>
              <w:t>可行性进行评估；</w:t>
            </w:r>
            <w:r w:rsidRPr="003A11C5">
              <w:rPr>
                <w:rFonts w:hint="eastAsia"/>
                <w:szCs w:val="21"/>
              </w:rPr>
              <w:t>了解并可运用费用-效益和费用-效能分析对单方案公共项目进行经济合理性评估。</w:t>
            </w:r>
          </w:p>
        </w:tc>
        <w:tc>
          <w:tcPr>
            <w:tcW w:w="1984" w:type="dxa"/>
            <w:tcBorders>
              <w:top w:val="single" w:sz="4" w:space="0" w:color="auto"/>
              <w:left w:val="single" w:sz="4" w:space="0" w:color="auto"/>
              <w:bottom w:val="single" w:sz="4" w:space="0" w:color="auto"/>
              <w:right w:val="single" w:sz="4" w:space="0" w:color="auto"/>
            </w:tcBorders>
          </w:tcPr>
          <w:p w:rsidR="004A636F" w:rsidRPr="003A11C5" w:rsidRDefault="00F7378A" w:rsidP="003A11C5">
            <w:pPr>
              <w:spacing w:beforeLines="50" w:afterLines="50"/>
              <w:rPr>
                <w:rFonts w:ascii="SimSun" w:eastAsia="SimSun" w:hAnsi="SimSun"/>
                <w:szCs w:val="21"/>
              </w:rPr>
            </w:pPr>
            <w:r w:rsidRPr="003A11C5">
              <w:rPr>
                <w:rFonts w:hint="eastAsia"/>
                <w:szCs w:val="21"/>
              </w:rPr>
              <w:lastRenderedPageBreak/>
              <w:t>较好地了解</w:t>
            </w:r>
            <w:r w:rsidR="00A00D14" w:rsidRPr="003A11C5">
              <w:rPr>
                <w:rFonts w:hint="eastAsia"/>
                <w:szCs w:val="21"/>
              </w:rPr>
              <w:t>单方案工程经济分析常用评估指标，</w:t>
            </w:r>
            <w:r w:rsidR="009E0B59">
              <w:rPr>
                <w:rFonts w:hint="eastAsia"/>
                <w:szCs w:val="21"/>
              </w:rPr>
              <w:t>能够</w:t>
            </w:r>
            <w:r w:rsidRPr="003A11C5">
              <w:rPr>
                <w:rFonts w:hint="eastAsia"/>
                <w:szCs w:val="21"/>
              </w:rPr>
              <w:t>良好地</w:t>
            </w:r>
            <w:r w:rsidR="00A00D14" w:rsidRPr="003A11C5">
              <w:rPr>
                <w:rFonts w:hint="eastAsia"/>
                <w:szCs w:val="21"/>
              </w:rPr>
              <w:t>运用</w:t>
            </w:r>
            <w:r w:rsidRPr="003A11C5">
              <w:rPr>
                <w:rFonts w:hint="eastAsia"/>
                <w:szCs w:val="21"/>
              </w:rPr>
              <w:t>该工具</w:t>
            </w:r>
            <w:r w:rsidR="00A00D14" w:rsidRPr="003A11C5">
              <w:rPr>
                <w:rFonts w:hint="eastAsia"/>
                <w:szCs w:val="21"/>
              </w:rPr>
              <w:t>对单方案工程项目的经济效益做出评估；</w:t>
            </w:r>
            <w:r w:rsidRPr="003A11C5">
              <w:rPr>
                <w:rFonts w:hint="eastAsia"/>
                <w:szCs w:val="21"/>
              </w:rPr>
              <w:t>较为</w:t>
            </w:r>
            <w:r w:rsidR="00A00D14" w:rsidRPr="003A11C5">
              <w:rPr>
                <w:rFonts w:hint="eastAsia"/>
                <w:szCs w:val="21"/>
              </w:rPr>
              <w:t>熟悉时间型，比率型，价值型和清偿能力评价指标的概念，经济含义及其计算方法；针对给定单方案现金流，能够</w:t>
            </w:r>
            <w:r w:rsidRPr="003A11C5">
              <w:rPr>
                <w:rFonts w:hint="eastAsia"/>
                <w:szCs w:val="21"/>
              </w:rPr>
              <w:t>较为</w:t>
            </w:r>
            <w:r w:rsidR="00A00D14" w:rsidRPr="003A11C5">
              <w:rPr>
                <w:rFonts w:hint="eastAsia"/>
                <w:szCs w:val="21"/>
              </w:rPr>
              <w:t>熟练</w:t>
            </w:r>
            <w:r w:rsidRPr="003A11C5">
              <w:rPr>
                <w:rFonts w:hint="eastAsia"/>
                <w:szCs w:val="21"/>
              </w:rPr>
              <w:t>地</w:t>
            </w:r>
            <w:r w:rsidR="00A00D14" w:rsidRPr="003A11C5">
              <w:rPr>
                <w:rFonts w:hint="eastAsia"/>
                <w:szCs w:val="21"/>
              </w:rPr>
              <w:t>计算其净/动态投资回收期，净现值、净年值，</w:t>
            </w:r>
            <w:r w:rsidR="00A00D14" w:rsidRPr="003A11C5">
              <w:rPr>
                <w:rFonts w:hint="eastAsia"/>
                <w:szCs w:val="21"/>
              </w:rPr>
              <w:lastRenderedPageBreak/>
              <w:t>净终值，内部收益率，外部收益率等重要经济指标，并对其经济可行性进行评估；</w:t>
            </w:r>
            <w:r w:rsidRPr="003A11C5">
              <w:rPr>
                <w:rFonts w:hint="eastAsia"/>
                <w:szCs w:val="21"/>
              </w:rPr>
              <w:t>较好地</w:t>
            </w:r>
            <w:r w:rsidR="00A00D14" w:rsidRPr="003A11C5">
              <w:rPr>
                <w:rFonts w:hint="eastAsia"/>
                <w:szCs w:val="21"/>
              </w:rPr>
              <w:t>了解并可运用费用-效益和费用-效能分析对单方案公共项目进行经济合理性评估。</w:t>
            </w:r>
          </w:p>
        </w:tc>
        <w:tc>
          <w:tcPr>
            <w:tcW w:w="1843" w:type="dxa"/>
            <w:tcBorders>
              <w:top w:val="single" w:sz="4" w:space="0" w:color="auto"/>
              <w:left w:val="single" w:sz="4" w:space="0" w:color="auto"/>
              <w:bottom w:val="single" w:sz="4" w:space="0" w:color="auto"/>
              <w:right w:val="single" w:sz="4" w:space="0" w:color="auto"/>
            </w:tcBorders>
          </w:tcPr>
          <w:p w:rsidR="004A636F" w:rsidRPr="003A11C5" w:rsidRDefault="00F7378A" w:rsidP="003A11C5">
            <w:pPr>
              <w:spacing w:beforeLines="50" w:afterLines="50"/>
              <w:rPr>
                <w:rFonts w:ascii="SimSun" w:eastAsia="SimSun" w:hAnsi="SimSun"/>
                <w:szCs w:val="21"/>
              </w:rPr>
            </w:pPr>
            <w:r w:rsidRPr="003A11C5">
              <w:rPr>
                <w:rFonts w:hint="eastAsia"/>
                <w:szCs w:val="21"/>
              </w:rPr>
              <w:lastRenderedPageBreak/>
              <w:t>较为熟悉单方案工程经济分析常用评估指标，并可将其运用对单方案工程项目的经济效益做出评估；较为熟悉时间型，比率型，价值型和清偿能力评价指标的概念，经济含义及其计算方法；针对给定单方案现金流，较为熟练计算其净/动态投资回收期，净现值、净年值，净终</w:t>
            </w:r>
            <w:r w:rsidRPr="003A11C5">
              <w:rPr>
                <w:rFonts w:hint="eastAsia"/>
                <w:szCs w:val="21"/>
              </w:rPr>
              <w:lastRenderedPageBreak/>
              <w:t>值，内部收益率，外部收益率等重要经济指标，并对其经济可行性进行评估；较为熟悉并可运用费用-效益和费用-效能分析对单方案公共项目进行经济合理性评估。</w:t>
            </w:r>
          </w:p>
        </w:tc>
        <w:tc>
          <w:tcPr>
            <w:tcW w:w="1779" w:type="dxa"/>
            <w:tcBorders>
              <w:top w:val="single" w:sz="4" w:space="0" w:color="auto"/>
              <w:left w:val="single" w:sz="4" w:space="0" w:color="auto"/>
              <w:bottom w:val="single" w:sz="4" w:space="0" w:color="auto"/>
              <w:right w:val="single" w:sz="4" w:space="0" w:color="auto"/>
            </w:tcBorders>
          </w:tcPr>
          <w:p w:rsidR="004A636F" w:rsidRPr="003A11C5" w:rsidRDefault="00F7378A" w:rsidP="003A11C5">
            <w:pPr>
              <w:spacing w:beforeLines="50" w:afterLines="50"/>
              <w:rPr>
                <w:rFonts w:ascii="SimSun" w:eastAsia="SimSun" w:hAnsi="SimSun"/>
                <w:szCs w:val="21"/>
              </w:rPr>
            </w:pPr>
            <w:r w:rsidRPr="003A11C5">
              <w:rPr>
                <w:rFonts w:hint="eastAsia"/>
                <w:szCs w:val="21"/>
              </w:rPr>
              <w:lastRenderedPageBreak/>
              <w:t>基本掌握单方案工程经济分析常用评估指标，并可将其运用对单方案工程项目的经济效益做出评估；基本熟悉时间型，比率型，价值型和清偿能力评价指标的概念，经济含义及其计算方法；针对给定单方案现金流，基本熟悉其净/动态投资回收期，净现值、</w:t>
            </w:r>
            <w:r w:rsidRPr="003A11C5">
              <w:rPr>
                <w:rFonts w:hint="eastAsia"/>
                <w:szCs w:val="21"/>
              </w:rPr>
              <w:lastRenderedPageBreak/>
              <w:t>净年值，净终值，内部收益率，外部收益率等重要经济指标的计算方法；基本熟悉并可运用费用-效益和费用-效能分析对单方案公共项目进行经济合理性评估。</w:t>
            </w:r>
          </w:p>
        </w:tc>
        <w:tc>
          <w:tcPr>
            <w:tcW w:w="1779" w:type="dxa"/>
            <w:tcBorders>
              <w:top w:val="single" w:sz="4" w:space="0" w:color="auto"/>
              <w:left w:val="single" w:sz="4" w:space="0" w:color="auto"/>
              <w:bottom w:val="single" w:sz="4" w:space="0" w:color="auto"/>
              <w:right w:val="single" w:sz="4" w:space="0" w:color="auto"/>
            </w:tcBorders>
          </w:tcPr>
          <w:p w:rsidR="004A636F" w:rsidRPr="003A11C5" w:rsidRDefault="00F7378A" w:rsidP="003A11C5">
            <w:pPr>
              <w:spacing w:beforeLines="50" w:afterLines="50"/>
              <w:rPr>
                <w:rFonts w:ascii="SimSun" w:eastAsia="SimSun" w:hAnsi="SimSun"/>
                <w:szCs w:val="21"/>
              </w:rPr>
            </w:pPr>
            <w:r w:rsidRPr="003A11C5">
              <w:rPr>
                <w:rFonts w:hint="eastAsia"/>
                <w:szCs w:val="21"/>
              </w:rPr>
              <w:lastRenderedPageBreak/>
              <w:t>不了解单方案工程经济分析常用评估指标，不能将其运用对单方案工程项目的经济效益做出评估；不熟悉时间型，比率型，价值型和清偿能力评价指标的概念，经济含义及其计算方法；针对给定单方案现金流，不熟悉其净/动态投资回收期，净现值、净</w:t>
            </w:r>
            <w:r w:rsidRPr="003A11C5">
              <w:rPr>
                <w:rFonts w:hint="eastAsia"/>
                <w:szCs w:val="21"/>
              </w:rPr>
              <w:lastRenderedPageBreak/>
              <w:t>年值，净终值，内部收益率，外部收益率等重要经济指标的计算方法；不熟悉而且不能运用费用-效益和费用-效能分析对单方案公共项目进行经济合理性评估。</w:t>
            </w:r>
          </w:p>
        </w:tc>
      </w:tr>
      <w:tr w:rsidR="004A636F"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A636F" w:rsidRDefault="004A636F" w:rsidP="003A11C5">
            <w:pPr>
              <w:spacing w:beforeLines="50" w:afterLines="50"/>
              <w:jc w:val="center"/>
              <w:rPr>
                <w:rFonts w:ascii="SimSun" w:eastAsia="SimSun" w:hAnsi="SimSun"/>
                <w:b/>
                <w:bCs/>
                <w:kern w:val="0"/>
                <w:szCs w:val="21"/>
              </w:rPr>
            </w:pPr>
            <w:r w:rsidRPr="00F56396">
              <w:rPr>
                <w:rFonts w:ascii="SimSun" w:eastAsia="SimSun" w:hAnsi="SimSun" w:hint="eastAsia"/>
                <w:b/>
                <w:bCs/>
                <w:kern w:val="0"/>
                <w:szCs w:val="21"/>
              </w:rPr>
              <w:lastRenderedPageBreak/>
              <w:t>课程</w:t>
            </w:r>
          </w:p>
          <w:p w:rsidR="004A636F" w:rsidRPr="00F56396" w:rsidRDefault="004A636F" w:rsidP="003A11C5">
            <w:pPr>
              <w:spacing w:beforeLines="50" w:afterLines="50"/>
              <w:jc w:val="center"/>
              <w:rPr>
                <w:rFonts w:ascii="SimSun" w:eastAsia="SimSun" w:hAnsi="SimSun"/>
                <w:b/>
                <w:bCs/>
                <w:kern w:val="0"/>
                <w:szCs w:val="21"/>
              </w:rPr>
            </w:pPr>
            <w:r w:rsidRPr="00F56396">
              <w:rPr>
                <w:rFonts w:ascii="SimSun" w:eastAsia="SimSun" w:hAnsi="SimSun"/>
                <w:b/>
                <w:bCs/>
                <w:kern w:val="0"/>
                <w:szCs w:val="21"/>
              </w:rPr>
              <w:t>目标</w:t>
            </w:r>
            <w:r>
              <w:rPr>
                <w:rFonts w:ascii="SimSun" w:eastAsia="SimSun" w:hAnsi="SimSun"/>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F7378A" w:rsidRPr="003A11C5" w:rsidRDefault="00F7378A" w:rsidP="00F7378A">
            <w:pPr>
              <w:widowControl/>
              <w:rPr>
                <w:szCs w:val="21"/>
              </w:rPr>
            </w:pPr>
            <w:r w:rsidRPr="003A11C5">
              <w:rPr>
                <w:rFonts w:hint="eastAsia"/>
                <w:szCs w:val="21"/>
              </w:rPr>
              <w:t>熟悉多方案工程经济分析常用评估指标，并可将其熟练运用对多方案工程项目的优选做出准确评估；熟悉多方案项目类型及其常用经济评价指标的概念及计算方法；针对给定多方案现金流优选问题，能够熟练运用增量法，直接法，最小费法或净现值率法等方法对各方案的经济优劣性进行评估</w:t>
            </w:r>
            <w:r w:rsidR="00795F8E" w:rsidRPr="003A11C5">
              <w:rPr>
                <w:rFonts w:hint="eastAsia"/>
                <w:szCs w:val="21"/>
              </w:rPr>
              <w:t>；</w:t>
            </w:r>
            <w:r w:rsidRPr="003A11C5">
              <w:rPr>
                <w:rFonts w:hint="eastAsia"/>
                <w:szCs w:val="21"/>
              </w:rPr>
              <w:t>了解并可运用增量费用-效益和增量费用-效能分析对多方案公共项目进行经济合理性评估。</w:t>
            </w:r>
          </w:p>
          <w:p w:rsidR="004A636F" w:rsidRPr="003A11C5" w:rsidRDefault="004A636F" w:rsidP="003A11C5">
            <w:pPr>
              <w:spacing w:beforeLines="50" w:afterLines="50"/>
              <w:rPr>
                <w:rFonts w:ascii="SimSun" w:eastAsia="SimSun" w:hAnsi="SimSun"/>
                <w:szCs w:val="21"/>
              </w:rPr>
            </w:pPr>
          </w:p>
        </w:tc>
        <w:tc>
          <w:tcPr>
            <w:tcW w:w="1984" w:type="dxa"/>
            <w:tcBorders>
              <w:top w:val="single" w:sz="4" w:space="0" w:color="auto"/>
              <w:left w:val="single" w:sz="4" w:space="0" w:color="auto"/>
              <w:bottom w:val="single" w:sz="4" w:space="0" w:color="auto"/>
              <w:right w:val="single" w:sz="4" w:space="0" w:color="auto"/>
            </w:tcBorders>
          </w:tcPr>
          <w:p w:rsidR="00F7378A" w:rsidRPr="003A11C5" w:rsidRDefault="00795F8E" w:rsidP="00795F8E">
            <w:pPr>
              <w:widowControl/>
              <w:rPr>
                <w:szCs w:val="21"/>
              </w:rPr>
            </w:pPr>
            <w:r w:rsidRPr="003A11C5">
              <w:rPr>
                <w:rFonts w:hint="eastAsia"/>
                <w:szCs w:val="21"/>
              </w:rPr>
              <w:t>能够</w:t>
            </w:r>
            <w:r w:rsidR="00F7378A" w:rsidRPr="003A11C5">
              <w:rPr>
                <w:rFonts w:hint="eastAsia"/>
                <w:szCs w:val="21"/>
              </w:rPr>
              <w:t>良好地</w:t>
            </w:r>
            <w:r w:rsidRPr="003A11C5">
              <w:rPr>
                <w:rFonts w:hint="eastAsia"/>
                <w:szCs w:val="21"/>
              </w:rPr>
              <w:t>掌握</w:t>
            </w:r>
            <w:r w:rsidR="00F7378A" w:rsidRPr="003A11C5">
              <w:rPr>
                <w:rFonts w:hint="eastAsia"/>
                <w:szCs w:val="21"/>
              </w:rPr>
              <w:t>多方案工程经济分析</w:t>
            </w:r>
            <w:r w:rsidRPr="003A11C5">
              <w:rPr>
                <w:rFonts w:hint="eastAsia"/>
                <w:szCs w:val="21"/>
              </w:rPr>
              <w:t>常用评估指标，并可将其</w:t>
            </w:r>
            <w:r w:rsidR="00F7378A" w:rsidRPr="003A11C5">
              <w:rPr>
                <w:rFonts w:hint="eastAsia"/>
                <w:szCs w:val="21"/>
              </w:rPr>
              <w:t>运用对多方案工程项目的优选做出准确评估</w:t>
            </w:r>
            <w:r w:rsidRPr="003A11C5">
              <w:rPr>
                <w:rFonts w:hint="eastAsia"/>
                <w:szCs w:val="21"/>
              </w:rPr>
              <w:t>；良好地了解</w:t>
            </w:r>
            <w:r w:rsidR="00F7378A" w:rsidRPr="003A11C5">
              <w:rPr>
                <w:rFonts w:hint="eastAsia"/>
                <w:szCs w:val="21"/>
              </w:rPr>
              <w:t>多方案项目类型及其常用经济评价指标的概念及计算方法；针对给定多方案现金流优选问题，能够</w:t>
            </w:r>
            <w:r w:rsidRPr="003A11C5">
              <w:rPr>
                <w:rFonts w:hint="eastAsia"/>
                <w:szCs w:val="21"/>
              </w:rPr>
              <w:t>良好地</w:t>
            </w:r>
            <w:r w:rsidR="00F7378A" w:rsidRPr="003A11C5">
              <w:rPr>
                <w:rFonts w:hint="eastAsia"/>
                <w:szCs w:val="21"/>
              </w:rPr>
              <w:t>运用增量法，</w:t>
            </w:r>
            <w:r w:rsidRPr="003A11C5">
              <w:rPr>
                <w:rFonts w:hint="eastAsia"/>
                <w:szCs w:val="21"/>
              </w:rPr>
              <w:t>直接法，最小费法或净现值率法等方法对各方案的经济优劣性进行评估；较好地</w:t>
            </w:r>
            <w:r w:rsidR="00F7378A" w:rsidRPr="003A11C5">
              <w:rPr>
                <w:rFonts w:hint="eastAsia"/>
                <w:szCs w:val="21"/>
              </w:rPr>
              <w:t>了解并可运用增量费用-效益和增量费用-效能分析对多方案公共项目进行经济合理性评估。</w:t>
            </w:r>
          </w:p>
          <w:p w:rsidR="004A636F" w:rsidRPr="003A11C5" w:rsidRDefault="004A636F" w:rsidP="003A11C5">
            <w:pPr>
              <w:spacing w:beforeLines="50" w:afterLines="50"/>
              <w:rPr>
                <w:rFonts w:ascii="SimSun" w:eastAsia="SimSun" w:hAnsi="SimSun"/>
                <w:szCs w:val="21"/>
              </w:rPr>
            </w:pPr>
          </w:p>
        </w:tc>
        <w:tc>
          <w:tcPr>
            <w:tcW w:w="1843" w:type="dxa"/>
            <w:tcBorders>
              <w:top w:val="single" w:sz="4" w:space="0" w:color="auto"/>
              <w:left w:val="single" w:sz="4" w:space="0" w:color="auto"/>
              <w:bottom w:val="single" w:sz="4" w:space="0" w:color="auto"/>
              <w:right w:val="single" w:sz="4" w:space="0" w:color="auto"/>
            </w:tcBorders>
          </w:tcPr>
          <w:p w:rsidR="00795F8E" w:rsidRPr="003A11C5" w:rsidRDefault="00795F8E" w:rsidP="00795F8E">
            <w:pPr>
              <w:widowControl/>
              <w:rPr>
                <w:szCs w:val="21"/>
              </w:rPr>
            </w:pPr>
            <w:r w:rsidRPr="003A11C5">
              <w:rPr>
                <w:rFonts w:hint="eastAsia"/>
                <w:szCs w:val="21"/>
              </w:rPr>
              <w:t>较好地了解多方案工程经济分析常用评估指标，并可将其运用对多方案工程项目的优选做出准确评估；比较了解多方案项目类型及其常用经济评价指标的概念及计算方法；针对给定多方案现金流优选问题，能够运用增量法，直接法，最小费法或净现值率法等方法对各方案的经济优劣性进行评估；了解并可运用增量费用-效益和增量费用-效能分析对多方案公共项目进行经济合理性评估。</w:t>
            </w:r>
          </w:p>
          <w:p w:rsidR="004A636F" w:rsidRPr="003A11C5" w:rsidRDefault="004A636F" w:rsidP="003A11C5">
            <w:pPr>
              <w:spacing w:beforeLines="50" w:afterLines="50"/>
              <w:rPr>
                <w:rFonts w:ascii="SimSun" w:eastAsia="SimSun" w:hAnsi="SimSun"/>
                <w:szCs w:val="21"/>
              </w:rPr>
            </w:pPr>
          </w:p>
        </w:tc>
        <w:tc>
          <w:tcPr>
            <w:tcW w:w="1779" w:type="dxa"/>
            <w:tcBorders>
              <w:top w:val="single" w:sz="4" w:space="0" w:color="auto"/>
              <w:left w:val="single" w:sz="4" w:space="0" w:color="auto"/>
              <w:bottom w:val="single" w:sz="4" w:space="0" w:color="auto"/>
              <w:right w:val="single" w:sz="4" w:space="0" w:color="auto"/>
            </w:tcBorders>
          </w:tcPr>
          <w:p w:rsidR="00795F8E" w:rsidRPr="003A11C5" w:rsidRDefault="00795F8E" w:rsidP="00795F8E">
            <w:pPr>
              <w:widowControl/>
              <w:rPr>
                <w:szCs w:val="21"/>
              </w:rPr>
            </w:pPr>
            <w:r w:rsidRPr="003A11C5">
              <w:rPr>
                <w:rFonts w:hint="eastAsia"/>
                <w:szCs w:val="21"/>
              </w:rPr>
              <w:t>基本了解多方案工程经济分析常用评估指标，并可将其运用对多方案工程项目的优选做出准确评估；基本了解多方案项目类型及其常用经济评价指标的概念及计算方法；针对给定多方案现金流优选问题，基本能够运用增量法，直接法，最小费法或净现值率法等方法对各方案的经济优劣性进行评估；基本了解并运用增量费用-效益和增量费用-效能分析对多方案公共项目进行经济合理性评估。</w:t>
            </w:r>
          </w:p>
          <w:p w:rsidR="004A636F" w:rsidRPr="003A11C5" w:rsidRDefault="004A636F" w:rsidP="003A11C5">
            <w:pPr>
              <w:spacing w:beforeLines="50" w:afterLines="50"/>
              <w:rPr>
                <w:rFonts w:ascii="SimSun" w:eastAsia="SimSun" w:hAnsi="SimSun"/>
                <w:szCs w:val="21"/>
              </w:rPr>
            </w:pPr>
          </w:p>
        </w:tc>
        <w:tc>
          <w:tcPr>
            <w:tcW w:w="1779" w:type="dxa"/>
            <w:tcBorders>
              <w:top w:val="single" w:sz="4" w:space="0" w:color="auto"/>
              <w:left w:val="single" w:sz="4" w:space="0" w:color="auto"/>
              <w:bottom w:val="single" w:sz="4" w:space="0" w:color="auto"/>
              <w:right w:val="single" w:sz="4" w:space="0" w:color="auto"/>
            </w:tcBorders>
          </w:tcPr>
          <w:p w:rsidR="004A636F" w:rsidRPr="003A11C5" w:rsidRDefault="00795F8E" w:rsidP="003A11C5">
            <w:pPr>
              <w:spacing w:beforeLines="50" w:afterLines="50"/>
              <w:rPr>
                <w:rFonts w:ascii="SimSun" w:eastAsia="SimSun" w:hAnsi="SimSun"/>
                <w:szCs w:val="21"/>
              </w:rPr>
            </w:pPr>
            <w:r w:rsidRPr="003A11C5">
              <w:rPr>
                <w:rFonts w:hint="eastAsia"/>
                <w:szCs w:val="21"/>
              </w:rPr>
              <w:lastRenderedPageBreak/>
              <w:t>不了解多方案工程经济分析常用评估指标，不能将其运用对多方案工程项目的优选做出准确评估；不了解多方案项目类型及其常用经济评价指标的概念及计算方法；针对给定多方案现金流优选问题，不能够运用增量法，直接法，最小费法或净现值率法等方法对各方案的经济优劣性进行评估；不了解增量费用-效益和增量费用等概念，不能利用效能分析对多方案公共项目进行经济合理性评估。</w:t>
            </w:r>
          </w:p>
        </w:tc>
      </w:tr>
      <w:tr w:rsidR="004A636F"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A636F" w:rsidRDefault="004A636F" w:rsidP="003A11C5">
            <w:pPr>
              <w:spacing w:beforeLines="50" w:afterLines="50"/>
              <w:jc w:val="center"/>
              <w:rPr>
                <w:rFonts w:ascii="SimSun" w:eastAsia="SimSun" w:hAnsi="SimSun"/>
                <w:b/>
                <w:bCs/>
                <w:kern w:val="0"/>
                <w:szCs w:val="21"/>
              </w:rPr>
            </w:pPr>
            <w:r w:rsidRPr="00F56396">
              <w:rPr>
                <w:rFonts w:ascii="SimSun" w:eastAsia="SimSun" w:hAnsi="SimSun" w:hint="eastAsia"/>
                <w:b/>
                <w:bCs/>
                <w:kern w:val="0"/>
                <w:szCs w:val="21"/>
              </w:rPr>
              <w:lastRenderedPageBreak/>
              <w:t>课程</w:t>
            </w:r>
          </w:p>
          <w:p w:rsidR="004A636F" w:rsidRPr="00F56396" w:rsidRDefault="004A636F" w:rsidP="003A11C5">
            <w:pPr>
              <w:spacing w:beforeLines="50" w:afterLines="50"/>
              <w:jc w:val="center"/>
              <w:rPr>
                <w:rFonts w:ascii="SimSun" w:eastAsia="SimSun" w:hAnsi="SimSun"/>
                <w:b/>
                <w:bCs/>
                <w:kern w:val="0"/>
                <w:szCs w:val="21"/>
              </w:rPr>
            </w:pPr>
            <w:r w:rsidRPr="00F56396">
              <w:rPr>
                <w:rFonts w:ascii="SimSun" w:eastAsia="SimSun" w:hAnsi="SimSun"/>
                <w:b/>
                <w:bCs/>
                <w:kern w:val="0"/>
                <w:szCs w:val="21"/>
              </w:rPr>
              <w:t>目标</w:t>
            </w:r>
            <w:r>
              <w:rPr>
                <w:rFonts w:ascii="SimSun" w:eastAsia="SimSun" w:hAnsi="SimSun" w:hint="eastAsia"/>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rsidR="004A636F" w:rsidRPr="003A11C5" w:rsidRDefault="00B50D3F" w:rsidP="005A3620">
            <w:pPr>
              <w:widowControl/>
              <w:rPr>
                <w:szCs w:val="21"/>
              </w:rPr>
            </w:pPr>
            <w:r w:rsidRPr="003A11C5">
              <w:rPr>
                <w:rFonts w:hint="eastAsia"/>
                <w:szCs w:val="21"/>
              </w:rPr>
              <w:t>了解不确定性因素对工程经济分析结果的影响，并掌握不确定性和风险分析的基本方法；熟悉并可使用盈亏平衡分析和敏感性分析对单/多方案工程项目的不确定性进行评估；</w:t>
            </w:r>
            <w:r w:rsidR="005A3620" w:rsidRPr="003A11C5">
              <w:rPr>
                <w:rFonts w:hint="eastAsia"/>
                <w:szCs w:val="21"/>
              </w:rPr>
              <w:t>熟悉</w:t>
            </w:r>
            <w:r w:rsidRPr="003A11C5">
              <w:rPr>
                <w:rFonts w:hint="eastAsia"/>
                <w:szCs w:val="21"/>
              </w:rPr>
              <w:t>基本概率分析方法在工程项目风险分析与控制中的应用；</w:t>
            </w:r>
          </w:p>
        </w:tc>
        <w:tc>
          <w:tcPr>
            <w:tcW w:w="1984" w:type="dxa"/>
            <w:tcBorders>
              <w:top w:val="single" w:sz="4" w:space="0" w:color="auto"/>
              <w:left w:val="single" w:sz="4" w:space="0" w:color="auto"/>
              <w:bottom w:val="single" w:sz="4" w:space="0" w:color="auto"/>
              <w:right w:val="single" w:sz="4" w:space="0" w:color="auto"/>
            </w:tcBorders>
          </w:tcPr>
          <w:p w:rsidR="004A636F" w:rsidRPr="003A11C5" w:rsidRDefault="005A3620" w:rsidP="003A11C5">
            <w:pPr>
              <w:spacing w:beforeLines="50" w:afterLines="50"/>
              <w:rPr>
                <w:rFonts w:ascii="SimSun" w:eastAsia="SimSun" w:hAnsi="SimSun"/>
                <w:szCs w:val="21"/>
              </w:rPr>
            </w:pPr>
            <w:r w:rsidRPr="003A11C5">
              <w:rPr>
                <w:rFonts w:hint="eastAsia"/>
                <w:szCs w:val="21"/>
              </w:rPr>
              <w:t>良好地了解不确定性因素对工程经济分析结果的影响，并掌握不确定性和风险分析的基本方法；较为熟悉并可使用盈亏平衡分析和敏感性分析对单/多方案工程项目的不确定性进行评估；较为熟悉基本概率分析方法在工程项目风险分析与控制中的应用；</w:t>
            </w:r>
          </w:p>
        </w:tc>
        <w:tc>
          <w:tcPr>
            <w:tcW w:w="1843" w:type="dxa"/>
            <w:tcBorders>
              <w:top w:val="single" w:sz="4" w:space="0" w:color="auto"/>
              <w:left w:val="single" w:sz="4" w:space="0" w:color="auto"/>
              <w:bottom w:val="single" w:sz="4" w:space="0" w:color="auto"/>
              <w:right w:val="single" w:sz="4" w:space="0" w:color="auto"/>
            </w:tcBorders>
          </w:tcPr>
          <w:p w:rsidR="004A636F" w:rsidRPr="003A11C5" w:rsidRDefault="005A3620" w:rsidP="003A11C5">
            <w:pPr>
              <w:spacing w:beforeLines="50" w:afterLines="50"/>
              <w:rPr>
                <w:rFonts w:ascii="SimSun" w:eastAsia="SimSun" w:hAnsi="SimSun"/>
                <w:szCs w:val="21"/>
              </w:rPr>
            </w:pPr>
            <w:r w:rsidRPr="003A11C5">
              <w:rPr>
                <w:rFonts w:hint="eastAsia"/>
                <w:szCs w:val="21"/>
              </w:rPr>
              <w:t>较好地了解不确定性因素对工程经济分析结果的影响，并能够基本掌握不确定性和风险分析的基本方法；比较熟悉并使用盈亏平衡分析和敏感性分析对单/多方案工程项目的不确定性进行评估；较好地了解基本概率分析方法在工程项目风险分析与控制中的应用；</w:t>
            </w:r>
          </w:p>
        </w:tc>
        <w:tc>
          <w:tcPr>
            <w:tcW w:w="1779" w:type="dxa"/>
            <w:tcBorders>
              <w:top w:val="single" w:sz="4" w:space="0" w:color="auto"/>
              <w:left w:val="single" w:sz="4" w:space="0" w:color="auto"/>
              <w:bottom w:val="single" w:sz="4" w:space="0" w:color="auto"/>
              <w:right w:val="single" w:sz="4" w:space="0" w:color="auto"/>
            </w:tcBorders>
          </w:tcPr>
          <w:p w:rsidR="004A636F" w:rsidRPr="003A11C5" w:rsidRDefault="005A3620" w:rsidP="003A11C5">
            <w:pPr>
              <w:spacing w:beforeLines="50" w:afterLines="50"/>
              <w:rPr>
                <w:rFonts w:ascii="SimSun" w:eastAsia="SimSun" w:hAnsi="SimSun"/>
                <w:szCs w:val="21"/>
              </w:rPr>
            </w:pPr>
            <w:r w:rsidRPr="003A11C5">
              <w:rPr>
                <w:rFonts w:hint="eastAsia"/>
                <w:szCs w:val="21"/>
              </w:rPr>
              <w:t>基本了解不确定性因素对工程经济分析结果的影响，并能够基本掌握不确定性和风险分析的基本方法；基本了解并能够初步使用盈亏平衡分析和敏感性分析对单/多方案工程项目的不确定性进行评估；基本了解基本概率分析方法在工程项目风险分析与控制中的应用；</w:t>
            </w:r>
          </w:p>
        </w:tc>
        <w:tc>
          <w:tcPr>
            <w:tcW w:w="1779" w:type="dxa"/>
            <w:tcBorders>
              <w:top w:val="single" w:sz="4" w:space="0" w:color="auto"/>
              <w:left w:val="single" w:sz="4" w:space="0" w:color="auto"/>
              <w:bottom w:val="single" w:sz="4" w:space="0" w:color="auto"/>
              <w:right w:val="single" w:sz="4" w:space="0" w:color="auto"/>
            </w:tcBorders>
          </w:tcPr>
          <w:p w:rsidR="004A636F" w:rsidRPr="003A11C5" w:rsidRDefault="005A3620" w:rsidP="003A11C5">
            <w:pPr>
              <w:spacing w:beforeLines="50" w:afterLines="50"/>
              <w:rPr>
                <w:rFonts w:ascii="SimSun" w:eastAsia="SimSun" w:hAnsi="SimSun"/>
                <w:szCs w:val="21"/>
              </w:rPr>
            </w:pPr>
            <w:r w:rsidRPr="003A11C5">
              <w:rPr>
                <w:rFonts w:hint="eastAsia"/>
                <w:szCs w:val="21"/>
              </w:rPr>
              <w:t>不了解不确定性因素对工程经济分析结果的影响，没有掌握不确定性和风险分析的基本方法；不能使用盈亏平衡分析和敏感性分析对单/多方案工程项目的不确定性进行评估；不了解基本概率分析方法在工程项目风险分析与控制中的应用；</w:t>
            </w:r>
          </w:p>
        </w:tc>
      </w:tr>
      <w:tr w:rsidR="004A636F"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A636F" w:rsidRDefault="004A636F" w:rsidP="003A11C5">
            <w:pPr>
              <w:spacing w:beforeLines="50" w:afterLines="50"/>
              <w:jc w:val="center"/>
              <w:rPr>
                <w:rFonts w:ascii="SimSun" w:eastAsia="SimSun" w:hAnsi="SimSun"/>
                <w:b/>
                <w:bCs/>
                <w:kern w:val="0"/>
                <w:szCs w:val="21"/>
              </w:rPr>
            </w:pPr>
            <w:r w:rsidRPr="00F56396">
              <w:rPr>
                <w:rFonts w:ascii="SimSun" w:eastAsia="SimSun" w:hAnsi="SimSun" w:hint="eastAsia"/>
                <w:b/>
                <w:bCs/>
                <w:kern w:val="0"/>
                <w:szCs w:val="21"/>
              </w:rPr>
              <w:t>课程</w:t>
            </w:r>
          </w:p>
          <w:p w:rsidR="004A636F" w:rsidRPr="00F56396" w:rsidRDefault="004A636F" w:rsidP="003A11C5">
            <w:pPr>
              <w:spacing w:beforeLines="50" w:afterLines="50"/>
              <w:jc w:val="center"/>
              <w:rPr>
                <w:rFonts w:ascii="SimSun" w:eastAsia="SimSun" w:hAnsi="SimSun"/>
                <w:b/>
                <w:bCs/>
                <w:kern w:val="0"/>
                <w:szCs w:val="21"/>
              </w:rPr>
            </w:pPr>
            <w:r w:rsidRPr="00F56396">
              <w:rPr>
                <w:rFonts w:ascii="SimSun" w:eastAsia="SimSun" w:hAnsi="SimSun"/>
                <w:b/>
                <w:bCs/>
                <w:kern w:val="0"/>
                <w:szCs w:val="21"/>
              </w:rPr>
              <w:t>目标</w:t>
            </w:r>
            <w:r>
              <w:rPr>
                <w:rFonts w:ascii="SimSun" w:eastAsia="SimSun" w:hAnsi="SimSun" w:hint="eastAsia"/>
                <w:b/>
                <w:bCs/>
                <w:kern w:val="0"/>
                <w:szCs w:val="21"/>
              </w:rPr>
              <w:t>5</w:t>
            </w:r>
          </w:p>
        </w:tc>
        <w:tc>
          <w:tcPr>
            <w:tcW w:w="1984" w:type="dxa"/>
            <w:tcBorders>
              <w:top w:val="single" w:sz="4" w:space="0" w:color="auto"/>
              <w:left w:val="single" w:sz="4" w:space="0" w:color="auto"/>
              <w:bottom w:val="single" w:sz="4" w:space="0" w:color="auto"/>
              <w:right w:val="single" w:sz="4" w:space="0" w:color="auto"/>
            </w:tcBorders>
          </w:tcPr>
          <w:p w:rsidR="004A636F" w:rsidRPr="003A11C5" w:rsidRDefault="00B50D3F" w:rsidP="00B50D3F">
            <w:pPr>
              <w:widowControl/>
              <w:rPr>
                <w:szCs w:val="21"/>
              </w:rPr>
            </w:pPr>
            <w:r w:rsidRPr="003A11C5">
              <w:rPr>
                <w:rFonts w:hint="eastAsia"/>
                <w:szCs w:val="21"/>
              </w:rPr>
              <w:t>熟悉工程师职业伦理规范，了解工程伦理学功利论、义务论、契约论和美德论等主要思想；能够正确评判职业行为实施过程中的利益冲突问题，并采取合理应对措施；熟悉科学研究过程中的伦理道德问题。</w:t>
            </w:r>
          </w:p>
        </w:tc>
        <w:tc>
          <w:tcPr>
            <w:tcW w:w="1984" w:type="dxa"/>
            <w:tcBorders>
              <w:top w:val="single" w:sz="4" w:space="0" w:color="auto"/>
              <w:left w:val="single" w:sz="4" w:space="0" w:color="auto"/>
              <w:bottom w:val="single" w:sz="4" w:space="0" w:color="auto"/>
              <w:right w:val="single" w:sz="4" w:space="0" w:color="auto"/>
            </w:tcBorders>
          </w:tcPr>
          <w:p w:rsidR="004A636F" w:rsidRPr="003A11C5" w:rsidRDefault="00B50D3F" w:rsidP="00B50D3F">
            <w:pPr>
              <w:widowControl/>
              <w:rPr>
                <w:szCs w:val="21"/>
              </w:rPr>
            </w:pPr>
            <w:r w:rsidRPr="003A11C5">
              <w:rPr>
                <w:rFonts w:hint="eastAsia"/>
                <w:szCs w:val="21"/>
              </w:rPr>
              <w:t>良好地了解工程师职业伦理规范，工程伦理学功利论、义务论、契约论和美德论等主要思想；能够较为正确评判职业行为实施过程中的利益冲突问题，并采取</w:t>
            </w:r>
            <w:r w:rsidR="005A3620" w:rsidRPr="003A11C5">
              <w:rPr>
                <w:rFonts w:hint="eastAsia"/>
                <w:szCs w:val="21"/>
              </w:rPr>
              <w:t>较为</w:t>
            </w:r>
            <w:r w:rsidRPr="003A11C5">
              <w:rPr>
                <w:rFonts w:hint="eastAsia"/>
                <w:szCs w:val="21"/>
              </w:rPr>
              <w:t>合理</w:t>
            </w:r>
            <w:r w:rsidR="005A3620" w:rsidRPr="003A11C5">
              <w:rPr>
                <w:rFonts w:hint="eastAsia"/>
                <w:szCs w:val="21"/>
              </w:rPr>
              <w:t>的</w:t>
            </w:r>
            <w:r w:rsidRPr="003A11C5">
              <w:rPr>
                <w:rFonts w:hint="eastAsia"/>
                <w:szCs w:val="21"/>
              </w:rPr>
              <w:t>应对措施；较为熟悉科学研究过程中的伦理道德问题。</w:t>
            </w:r>
          </w:p>
        </w:tc>
        <w:tc>
          <w:tcPr>
            <w:tcW w:w="1843" w:type="dxa"/>
            <w:tcBorders>
              <w:top w:val="single" w:sz="4" w:space="0" w:color="auto"/>
              <w:left w:val="single" w:sz="4" w:space="0" w:color="auto"/>
              <w:bottom w:val="single" w:sz="4" w:space="0" w:color="auto"/>
              <w:right w:val="single" w:sz="4" w:space="0" w:color="auto"/>
            </w:tcBorders>
          </w:tcPr>
          <w:p w:rsidR="004A636F" w:rsidRPr="003A11C5" w:rsidRDefault="00B50D3F" w:rsidP="003A11C5">
            <w:pPr>
              <w:spacing w:beforeLines="50" w:afterLines="50"/>
              <w:rPr>
                <w:rFonts w:ascii="SimSun" w:eastAsia="SimSun" w:hAnsi="SimSun"/>
                <w:szCs w:val="21"/>
              </w:rPr>
            </w:pPr>
            <w:r w:rsidRPr="003A11C5">
              <w:rPr>
                <w:rFonts w:hint="eastAsia"/>
                <w:szCs w:val="21"/>
              </w:rPr>
              <w:t>较好地了解工程师职业伦理规范，工程伦理学功利论、义务论、契约论和美德论等主要思想；能够基本正确评判职业行为实施过程中的利益冲突问题，并采取</w:t>
            </w:r>
            <w:r w:rsidR="005A3620" w:rsidRPr="003A11C5">
              <w:rPr>
                <w:rFonts w:hint="eastAsia"/>
                <w:szCs w:val="21"/>
              </w:rPr>
              <w:t>较为</w:t>
            </w:r>
            <w:r w:rsidRPr="003A11C5">
              <w:rPr>
                <w:rFonts w:hint="eastAsia"/>
                <w:szCs w:val="21"/>
              </w:rPr>
              <w:t>合理</w:t>
            </w:r>
            <w:r w:rsidR="005A3620" w:rsidRPr="003A11C5">
              <w:rPr>
                <w:rFonts w:hint="eastAsia"/>
                <w:szCs w:val="21"/>
              </w:rPr>
              <w:t>的</w:t>
            </w:r>
            <w:r w:rsidRPr="003A11C5">
              <w:rPr>
                <w:rFonts w:hint="eastAsia"/>
                <w:szCs w:val="21"/>
              </w:rPr>
              <w:t>应对措施；了解科学研究过程中的伦理道德问题。</w:t>
            </w:r>
          </w:p>
        </w:tc>
        <w:tc>
          <w:tcPr>
            <w:tcW w:w="1779" w:type="dxa"/>
            <w:tcBorders>
              <w:top w:val="single" w:sz="4" w:space="0" w:color="auto"/>
              <w:left w:val="single" w:sz="4" w:space="0" w:color="auto"/>
              <w:bottom w:val="single" w:sz="4" w:space="0" w:color="auto"/>
              <w:right w:val="single" w:sz="4" w:space="0" w:color="auto"/>
            </w:tcBorders>
          </w:tcPr>
          <w:p w:rsidR="004A636F" w:rsidRPr="003A11C5" w:rsidRDefault="005A3620" w:rsidP="003A11C5">
            <w:pPr>
              <w:spacing w:beforeLines="50" w:afterLines="50"/>
              <w:rPr>
                <w:rFonts w:ascii="SimSun" w:eastAsia="SimSun" w:hAnsi="SimSun"/>
                <w:szCs w:val="21"/>
              </w:rPr>
            </w:pPr>
            <w:r w:rsidRPr="003A11C5">
              <w:rPr>
                <w:rFonts w:hint="eastAsia"/>
                <w:szCs w:val="21"/>
              </w:rPr>
              <w:t>基本</w:t>
            </w:r>
            <w:r w:rsidR="00B50D3F" w:rsidRPr="003A11C5">
              <w:rPr>
                <w:rFonts w:hint="eastAsia"/>
                <w:szCs w:val="21"/>
              </w:rPr>
              <w:t>了解工程师职业伦理规范，工程伦理学功利论、义务论、契约论和美德论等主要思想；基本正确评判职业行为实施过程中的利益冲突问题，并采取</w:t>
            </w:r>
            <w:r w:rsidRPr="003A11C5">
              <w:rPr>
                <w:rFonts w:hint="eastAsia"/>
                <w:szCs w:val="21"/>
              </w:rPr>
              <w:t>相对</w:t>
            </w:r>
            <w:r w:rsidR="00B50D3F" w:rsidRPr="003A11C5">
              <w:rPr>
                <w:rFonts w:hint="eastAsia"/>
                <w:szCs w:val="21"/>
              </w:rPr>
              <w:t>合理应对措施；</w:t>
            </w:r>
            <w:r w:rsidRPr="003A11C5">
              <w:rPr>
                <w:rFonts w:hint="eastAsia"/>
                <w:szCs w:val="21"/>
              </w:rPr>
              <w:t>基本</w:t>
            </w:r>
            <w:r w:rsidR="00B50D3F" w:rsidRPr="003A11C5">
              <w:rPr>
                <w:rFonts w:hint="eastAsia"/>
                <w:szCs w:val="21"/>
              </w:rPr>
              <w:t>了解科学研究过程中的伦理道德问题。</w:t>
            </w:r>
          </w:p>
        </w:tc>
        <w:tc>
          <w:tcPr>
            <w:tcW w:w="1779" w:type="dxa"/>
            <w:tcBorders>
              <w:top w:val="single" w:sz="4" w:space="0" w:color="auto"/>
              <w:left w:val="single" w:sz="4" w:space="0" w:color="auto"/>
              <w:bottom w:val="single" w:sz="4" w:space="0" w:color="auto"/>
              <w:right w:val="single" w:sz="4" w:space="0" w:color="auto"/>
            </w:tcBorders>
          </w:tcPr>
          <w:p w:rsidR="004A636F" w:rsidRPr="003A11C5" w:rsidRDefault="005A3620" w:rsidP="003A11C5">
            <w:pPr>
              <w:spacing w:beforeLines="50" w:afterLines="50"/>
              <w:rPr>
                <w:rFonts w:ascii="SimSun" w:eastAsia="SimSun" w:hAnsi="SimSun"/>
                <w:szCs w:val="21"/>
              </w:rPr>
            </w:pPr>
            <w:r w:rsidRPr="003A11C5">
              <w:rPr>
                <w:rFonts w:hint="eastAsia"/>
                <w:szCs w:val="21"/>
              </w:rPr>
              <w:t>不了解工程师职业伦理规范，工程伦理学功利论、义务论、契约论和美德论等主要思想；不能正确评判职业行为实施过程中的利益冲突问题，不能采取相对合理应对措施；不了解科学研究过程中的伦理道德问题。</w:t>
            </w:r>
          </w:p>
        </w:tc>
      </w:tr>
    </w:tbl>
    <w:p w:rsidR="00F56396" w:rsidRPr="00F56396" w:rsidRDefault="00F56396" w:rsidP="00B03909">
      <w:pPr>
        <w:widowControl/>
        <w:jc w:val="left"/>
        <w:rPr>
          <w:rFonts w:ascii="SimSun" w:eastAsia="SimSun" w:hAnsi="SimSun"/>
        </w:rPr>
      </w:pPr>
    </w:p>
    <w:sectPr w:rsidR="00F56396" w:rsidRPr="00F56396" w:rsidSect="001C2C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F1B" w:rsidRDefault="00021F1B" w:rsidP="00AA630A">
      <w:r>
        <w:separator/>
      </w:r>
    </w:p>
  </w:endnote>
  <w:endnote w:type="continuationSeparator" w:id="1">
    <w:p w:rsidR="00021F1B" w:rsidRDefault="00021F1B" w:rsidP="00AA63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F1B" w:rsidRDefault="00021F1B" w:rsidP="00AA630A">
      <w:r>
        <w:separator/>
      </w:r>
    </w:p>
  </w:footnote>
  <w:footnote w:type="continuationSeparator" w:id="1">
    <w:p w:rsidR="00021F1B" w:rsidRDefault="00021F1B" w:rsidP="00AA63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0E77"/>
    <w:multiLevelType w:val="hybridMultilevel"/>
    <w:tmpl w:val="363E3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8133A"/>
    <w:multiLevelType w:val="hybridMultilevel"/>
    <w:tmpl w:val="6E924CF0"/>
    <w:lvl w:ilvl="0" w:tplc="F7E80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D75A94"/>
    <w:multiLevelType w:val="hybridMultilevel"/>
    <w:tmpl w:val="EC5A009E"/>
    <w:lvl w:ilvl="0" w:tplc="267021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307ED8"/>
    <w:multiLevelType w:val="hybridMultilevel"/>
    <w:tmpl w:val="FCFE21EE"/>
    <w:lvl w:ilvl="0" w:tplc="0409000F">
      <w:start w:val="1"/>
      <w:numFmt w:val="decimal"/>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
    <w:nsid w:val="0DB74B6E"/>
    <w:multiLevelType w:val="hybridMultilevel"/>
    <w:tmpl w:val="51A82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D6529"/>
    <w:multiLevelType w:val="hybridMultilevel"/>
    <w:tmpl w:val="55E2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6467C5"/>
    <w:multiLevelType w:val="hybridMultilevel"/>
    <w:tmpl w:val="5CC44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103FCC"/>
    <w:multiLevelType w:val="hybridMultilevel"/>
    <w:tmpl w:val="F55212F6"/>
    <w:lvl w:ilvl="0" w:tplc="327648D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1D4E778E"/>
    <w:multiLevelType w:val="hybridMultilevel"/>
    <w:tmpl w:val="297C07E0"/>
    <w:lvl w:ilvl="0" w:tplc="D3D87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C52248"/>
    <w:multiLevelType w:val="hybridMultilevel"/>
    <w:tmpl w:val="51A82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721447"/>
    <w:multiLevelType w:val="multilevel"/>
    <w:tmpl w:val="14F8E0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0E11D65"/>
    <w:multiLevelType w:val="hybridMultilevel"/>
    <w:tmpl w:val="FF4008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E368E1"/>
    <w:multiLevelType w:val="hybridMultilevel"/>
    <w:tmpl w:val="AE047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D87219"/>
    <w:multiLevelType w:val="hybridMultilevel"/>
    <w:tmpl w:val="F1AAB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134588"/>
    <w:multiLevelType w:val="hybridMultilevel"/>
    <w:tmpl w:val="38D49228"/>
    <w:lvl w:ilvl="0" w:tplc="0F3E05EA">
      <w:start w:val="1"/>
      <w:numFmt w:val="japaneseCounting"/>
      <w:lvlText w:val="第%1节"/>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440B05"/>
    <w:multiLevelType w:val="hybridMultilevel"/>
    <w:tmpl w:val="FF4008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3550B3"/>
    <w:multiLevelType w:val="hybridMultilevel"/>
    <w:tmpl w:val="7E642818"/>
    <w:lvl w:ilvl="0" w:tplc="0AE4099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3405E8E"/>
    <w:multiLevelType w:val="hybridMultilevel"/>
    <w:tmpl w:val="A0F6708E"/>
    <w:lvl w:ilvl="0" w:tplc="7C3EE6A4">
      <w:start w:val="1"/>
      <w:numFmt w:val="japaneseCounting"/>
      <w:lvlText w:val="第%1节"/>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6A2FCD"/>
    <w:multiLevelType w:val="hybridMultilevel"/>
    <w:tmpl w:val="51A82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BD0C7C"/>
    <w:multiLevelType w:val="hybridMultilevel"/>
    <w:tmpl w:val="51A82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1C7F61"/>
    <w:multiLevelType w:val="hybridMultilevel"/>
    <w:tmpl w:val="DEF4E590"/>
    <w:lvl w:ilvl="0" w:tplc="98BE2398">
      <w:start w:val="1"/>
      <w:numFmt w:val="japaneseCounting"/>
      <w:lvlText w:val="%1、"/>
      <w:lvlJc w:val="left"/>
      <w:pPr>
        <w:ind w:left="1005" w:hanging="600"/>
      </w:pPr>
      <w:rPr>
        <w:rFonts w:ascii="SimHei" w:eastAsia="SimHei" w:hAnsi="SimHei"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1">
    <w:nsid w:val="3D8B4A9C"/>
    <w:multiLevelType w:val="hybridMultilevel"/>
    <w:tmpl w:val="72CEAD08"/>
    <w:lvl w:ilvl="0" w:tplc="467C6B9A">
      <w:start w:val="1"/>
      <w:numFmt w:val="japaneseCounting"/>
      <w:lvlText w:val="第%1节"/>
      <w:lvlJc w:val="left"/>
      <w:pPr>
        <w:ind w:left="831" w:hanging="831"/>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EF5720F"/>
    <w:multiLevelType w:val="multilevel"/>
    <w:tmpl w:val="038C70A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F7E0354"/>
    <w:multiLevelType w:val="hybridMultilevel"/>
    <w:tmpl w:val="B6D80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821BAE"/>
    <w:multiLevelType w:val="hybridMultilevel"/>
    <w:tmpl w:val="51A82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604F35"/>
    <w:multiLevelType w:val="hybridMultilevel"/>
    <w:tmpl w:val="B6D80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9E0E42"/>
    <w:multiLevelType w:val="hybridMultilevel"/>
    <w:tmpl w:val="4056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44495B"/>
    <w:multiLevelType w:val="hybridMultilevel"/>
    <w:tmpl w:val="C73E0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F42107"/>
    <w:multiLevelType w:val="hybridMultilevel"/>
    <w:tmpl w:val="88663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E8701A"/>
    <w:multiLevelType w:val="hybridMultilevel"/>
    <w:tmpl w:val="51A82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0D64EB"/>
    <w:multiLevelType w:val="hybridMultilevel"/>
    <w:tmpl w:val="51A82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7478AB"/>
    <w:multiLevelType w:val="hybridMultilevel"/>
    <w:tmpl w:val="391678B0"/>
    <w:lvl w:ilvl="0" w:tplc="0409000F">
      <w:start w:val="1"/>
      <w:numFmt w:val="decimal"/>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32">
    <w:nsid w:val="5277550C"/>
    <w:multiLevelType w:val="hybridMultilevel"/>
    <w:tmpl w:val="FF4008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4D63CF"/>
    <w:multiLevelType w:val="hybridMultilevel"/>
    <w:tmpl w:val="51A82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BB6FEC"/>
    <w:multiLevelType w:val="hybridMultilevel"/>
    <w:tmpl w:val="FF4008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9BA7515"/>
    <w:multiLevelType w:val="hybridMultilevel"/>
    <w:tmpl w:val="E3C46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A8512E"/>
    <w:multiLevelType w:val="hybridMultilevel"/>
    <w:tmpl w:val="5B72896A"/>
    <w:lvl w:ilvl="0" w:tplc="9ACAC8E4">
      <w:start w:val="1"/>
      <w:numFmt w:val="decimal"/>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37">
    <w:nsid w:val="5ECB4C2E"/>
    <w:multiLevelType w:val="hybridMultilevel"/>
    <w:tmpl w:val="51A82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6B56F7"/>
    <w:multiLevelType w:val="hybridMultilevel"/>
    <w:tmpl w:val="51A82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656B72"/>
    <w:multiLevelType w:val="hybridMultilevel"/>
    <w:tmpl w:val="51A82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490376"/>
    <w:multiLevelType w:val="hybridMultilevel"/>
    <w:tmpl w:val="297C07E0"/>
    <w:lvl w:ilvl="0" w:tplc="D3D87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B539D5"/>
    <w:multiLevelType w:val="hybridMultilevel"/>
    <w:tmpl w:val="049E62CA"/>
    <w:lvl w:ilvl="0" w:tplc="A7E0D8F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CD74E96"/>
    <w:multiLevelType w:val="hybridMultilevel"/>
    <w:tmpl w:val="297C07E0"/>
    <w:lvl w:ilvl="0" w:tplc="D3D87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A9370F"/>
    <w:multiLevelType w:val="hybridMultilevel"/>
    <w:tmpl w:val="827676A0"/>
    <w:lvl w:ilvl="0" w:tplc="FA90E9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6E2E21B1"/>
    <w:multiLevelType w:val="hybridMultilevel"/>
    <w:tmpl w:val="C2EECAE8"/>
    <w:lvl w:ilvl="0" w:tplc="B1582B26">
      <w:start w:val="1"/>
      <w:numFmt w:val="decimal"/>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5">
    <w:nsid w:val="7052369E"/>
    <w:multiLevelType w:val="hybridMultilevel"/>
    <w:tmpl w:val="D9AE691C"/>
    <w:lvl w:ilvl="0" w:tplc="BFBC1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0A5911"/>
    <w:multiLevelType w:val="hybridMultilevel"/>
    <w:tmpl w:val="8D44CFA0"/>
    <w:lvl w:ilvl="0" w:tplc="C676382E">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1F2305C"/>
    <w:multiLevelType w:val="hybridMultilevel"/>
    <w:tmpl w:val="6B3EB62A"/>
    <w:lvl w:ilvl="0" w:tplc="59A6C7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7594067A"/>
    <w:multiLevelType w:val="hybridMultilevel"/>
    <w:tmpl w:val="D9AE691C"/>
    <w:lvl w:ilvl="0" w:tplc="BFBC1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FC7973"/>
    <w:multiLevelType w:val="hybridMultilevel"/>
    <w:tmpl w:val="297C07E0"/>
    <w:lvl w:ilvl="0" w:tplc="D3D87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7"/>
  </w:num>
  <w:num w:numId="3">
    <w:abstractNumId w:val="43"/>
  </w:num>
  <w:num w:numId="4">
    <w:abstractNumId w:val="41"/>
  </w:num>
  <w:num w:numId="5">
    <w:abstractNumId w:val="21"/>
  </w:num>
  <w:num w:numId="6">
    <w:abstractNumId w:val="36"/>
  </w:num>
  <w:num w:numId="7">
    <w:abstractNumId w:val="31"/>
  </w:num>
  <w:num w:numId="8">
    <w:abstractNumId w:val="3"/>
  </w:num>
  <w:num w:numId="9">
    <w:abstractNumId w:val="40"/>
  </w:num>
  <w:num w:numId="10">
    <w:abstractNumId w:val="49"/>
  </w:num>
  <w:num w:numId="11">
    <w:abstractNumId w:val="42"/>
  </w:num>
  <w:num w:numId="12">
    <w:abstractNumId w:val="24"/>
  </w:num>
  <w:num w:numId="13">
    <w:abstractNumId w:val="29"/>
  </w:num>
  <w:num w:numId="14">
    <w:abstractNumId w:val="18"/>
  </w:num>
  <w:num w:numId="15">
    <w:abstractNumId w:val="8"/>
  </w:num>
  <w:num w:numId="16">
    <w:abstractNumId w:val="38"/>
  </w:num>
  <w:num w:numId="17">
    <w:abstractNumId w:val="9"/>
  </w:num>
  <w:num w:numId="18">
    <w:abstractNumId w:val="39"/>
  </w:num>
  <w:num w:numId="19">
    <w:abstractNumId w:val="35"/>
  </w:num>
  <w:num w:numId="20">
    <w:abstractNumId w:val="25"/>
  </w:num>
  <w:num w:numId="21">
    <w:abstractNumId w:val="23"/>
  </w:num>
  <w:num w:numId="22">
    <w:abstractNumId w:val="6"/>
  </w:num>
  <w:num w:numId="23">
    <w:abstractNumId w:val="14"/>
  </w:num>
  <w:num w:numId="24">
    <w:abstractNumId w:val="4"/>
  </w:num>
  <w:num w:numId="25">
    <w:abstractNumId w:val="37"/>
  </w:num>
  <w:num w:numId="26">
    <w:abstractNumId w:val="28"/>
  </w:num>
  <w:num w:numId="27">
    <w:abstractNumId w:val="19"/>
  </w:num>
  <w:num w:numId="28">
    <w:abstractNumId w:val="26"/>
  </w:num>
  <w:num w:numId="29">
    <w:abstractNumId w:val="5"/>
  </w:num>
  <w:num w:numId="30">
    <w:abstractNumId w:val="0"/>
  </w:num>
  <w:num w:numId="31">
    <w:abstractNumId w:val="13"/>
  </w:num>
  <w:num w:numId="32">
    <w:abstractNumId w:val="30"/>
  </w:num>
  <w:num w:numId="33">
    <w:abstractNumId w:val="33"/>
  </w:num>
  <w:num w:numId="34">
    <w:abstractNumId w:val="45"/>
  </w:num>
  <w:num w:numId="35">
    <w:abstractNumId w:val="17"/>
  </w:num>
  <w:num w:numId="36">
    <w:abstractNumId w:val="32"/>
  </w:num>
  <w:num w:numId="37">
    <w:abstractNumId w:val="15"/>
  </w:num>
  <w:num w:numId="38">
    <w:abstractNumId w:val="48"/>
  </w:num>
  <w:num w:numId="39">
    <w:abstractNumId w:val="34"/>
  </w:num>
  <w:num w:numId="40">
    <w:abstractNumId w:val="11"/>
  </w:num>
  <w:num w:numId="41">
    <w:abstractNumId w:val="27"/>
  </w:num>
  <w:num w:numId="42">
    <w:abstractNumId w:val="12"/>
  </w:num>
  <w:num w:numId="43">
    <w:abstractNumId w:val="16"/>
  </w:num>
  <w:num w:numId="44">
    <w:abstractNumId w:val="1"/>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10"/>
  </w:num>
  <w:num w:numId="48">
    <w:abstractNumId w:val="22"/>
  </w:num>
  <w:num w:numId="49">
    <w:abstractNumId w:val="47"/>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5724"/>
    <w:rsid w:val="00021F1B"/>
    <w:rsid w:val="00022CBB"/>
    <w:rsid w:val="000349B4"/>
    <w:rsid w:val="00077A5F"/>
    <w:rsid w:val="000954DF"/>
    <w:rsid w:val="000F054A"/>
    <w:rsid w:val="000F0DCE"/>
    <w:rsid w:val="00123202"/>
    <w:rsid w:val="00170AAD"/>
    <w:rsid w:val="0017757C"/>
    <w:rsid w:val="00193B3D"/>
    <w:rsid w:val="001C2C99"/>
    <w:rsid w:val="001E5724"/>
    <w:rsid w:val="001F398E"/>
    <w:rsid w:val="0020443F"/>
    <w:rsid w:val="00217C4C"/>
    <w:rsid w:val="00242673"/>
    <w:rsid w:val="002749D3"/>
    <w:rsid w:val="00285327"/>
    <w:rsid w:val="002A7568"/>
    <w:rsid w:val="002B6E2E"/>
    <w:rsid w:val="002D327A"/>
    <w:rsid w:val="002E4510"/>
    <w:rsid w:val="0031119A"/>
    <w:rsid w:val="00313A87"/>
    <w:rsid w:val="00322986"/>
    <w:rsid w:val="0034254B"/>
    <w:rsid w:val="003807E9"/>
    <w:rsid w:val="0038665C"/>
    <w:rsid w:val="00395D78"/>
    <w:rsid w:val="003A11C5"/>
    <w:rsid w:val="003F2D0F"/>
    <w:rsid w:val="004070CF"/>
    <w:rsid w:val="004124C3"/>
    <w:rsid w:val="004640B7"/>
    <w:rsid w:val="00464B5D"/>
    <w:rsid w:val="004A636F"/>
    <w:rsid w:val="004D3FA1"/>
    <w:rsid w:val="00543935"/>
    <w:rsid w:val="005443C1"/>
    <w:rsid w:val="0058001C"/>
    <w:rsid w:val="00594DC2"/>
    <w:rsid w:val="005A0378"/>
    <w:rsid w:val="005A3620"/>
    <w:rsid w:val="005B37EC"/>
    <w:rsid w:val="006019E8"/>
    <w:rsid w:val="00610992"/>
    <w:rsid w:val="00665621"/>
    <w:rsid w:val="006B73AF"/>
    <w:rsid w:val="006E4F82"/>
    <w:rsid w:val="006F64C9"/>
    <w:rsid w:val="00703B82"/>
    <w:rsid w:val="007216DA"/>
    <w:rsid w:val="007639A2"/>
    <w:rsid w:val="00764AD0"/>
    <w:rsid w:val="00795F8E"/>
    <w:rsid w:val="007C379D"/>
    <w:rsid w:val="007C62ED"/>
    <w:rsid w:val="007E39E3"/>
    <w:rsid w:val="008128AD"/>
    <w:rsid w:val="008218F4"/>
    <w:rsid w:val="008546C9"/>
    <w:rsid w:val="008560E2"/>
    <w:rsid w:val="0086782F"/>
    <w:rsid w:val="00886EBF"/>
    <w:rsid w:val="008B1755"/>
    <w:rsid w:val="008C38AD"/>
    <w:rsid w:val="008D0AF5"/>
    <w:rsid w:val="00943AA8"/>
    <w:rsid w:val="00952071"/>
    <w:rsid w:val="00974A47"/>
    <w:rsid w:val="009A529C"/>
    <w:rsid w:val="009C65B1"/>
    <w:rsid w:val="009E0B59"/>
    <w:rsid w:val="00A00D14"/>
    <w:rsid w:val="00A03BBD"/>
    <w:rsid w:val="00A157C7"/>
    <w:rsid w:val="00A61EFD"/>
    <w:rsid w:val="00A90F8C"/>
    <w:rsid w:val="00AA4570"/>
    <w:rsid w:val="00AA5C68"/>
    <w:rsid w:val="00AA630A"/>
    <w:rsid w:val="00AE3D1A"/>
    <w:rsid w:val="00B03909"/>
    <w:rsid w:val="00B40ECD"/>
    <w:rsid w:val="00B50D3F"/>
    <w:rsid w:val="00B5580C"/>
    <w:rsid w:val="00B70543"/>
    <w:rsid w:val="00BA23F0"/>
    <w:rsid w:val="00C00798"/>
    <w:rsid w:val="00C54636"/>
    <w:rsid w:val="00C73D2D"/>
    <w:rsid w:val="00C97D03"/>
    <w:rsid w:val="00CA53B2"/>
    <w:rsid w:val="00D02F99"/>
    <w:rsid w:val="00D13271"/>
    <w:rsid w:val="00D14471"/>
    <w:rsid w:val="00D35941"/>
    <w:rsid w:val="00D417A1"/>
    <w:rsid w:val="00D504B7"/>
    <w:rsid w:val="00D715F7"/>
    <w:rsid w:val="00DB3405"/>
    <w:rsid w:val="00DD7B5F"/>
    <w:rsid w:val="00DE7849"/>
    <w:rsid w:val="00DF51CF"/>
    <w:rsid w:val="00DF797A"/>
    <w:rsid w:val="00E0383E"/>
    <w:rsid w:val="00E05E8B"/>
    <w:rsid w:val="00E1070B"/>
    <w:rsid w:val="00E366AB"/>
    <w:rsid w:val="00E76E34"/>
    <w:rsid w:val="00ED7F81"/>
    <w:rsid w:val="00F22BE6"/>
    <w:rsid w:val="00F556B4"/>
    <w:rsid w:val="00F562D4"/>
    <w:rsid w:val="00F56396"/>
    <w:rsid w:val="00F7378A"/>
    <w:rsid w:val="00F95D56"/>
    <w:rsid w:val="00FB1BF2"/>
    <w:rsid w:val="00FB77A1"/>
    <w:rsid w:val="00FC24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C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13271"/>
    <w:rPr>
      <w:rFonts w:ascii="SimSun" w:eastAsia="SimSun" w:hAnsi="Courier New" w:cs="Times New Roman"/>
      <w:szCs w:val="20"/>
    </w:rPr>
  </w:style>
  <w:style w:type="character" w:customStyle="1" w:styleId="Char">
    <w:name w:val="纯文本 Char"/>
    <w:basedOn w:val="a0"/>
    <w:link w:val="a3"/>
    <w:uiPriority w:val="99"/>
    <w:rsid w:val="00D13271"/>
    <w:rPr>
      <w:rFonts w:ascii="SimSun" w:eastAsia="SimSun"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 w:type="paragraph" w:styleId="a8">
    <w:name w:val="List Paragraph"/>
    <w:basedOn w:val="a"/>
    <w:uiPriority w:val="34"/>
    <w:qFormat/>
    <w:rsid w:val="006B73AF"/>
    <w:pPr>
      <w:autoSpaceDE w:val="0"/>
      <w:autoSpaceDN w:val="0"/>
      <w:adjustRightInd w:val="0"/>
      <w:ind w:firstLineChars="200" w:firstLine="420"/>
      <w:jc w:val="left"/>
    </w:pPr>
    <w:rPr>
      <w:rFonts w:ascii="SimSun" w:eastAsia="SimSun" w:hAnsi="Tms Rmn"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1667</Words>
  <Characters>9503</Characters>
  <Application>Microsoft Office Word</Application>
  <DocSecurity>0</DocSecurity>
  <Lines>79</Lines>
  <Paragraphs>22</Paragraphs>
  <ScaleCrop>false</ScaleCrop>
  <Company>P R C</Company>
  <LinksUpToDate>false</LinksUpToDate>
  <CharactersWithSpaces>11148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2020-12-24T07:17:00Z</cp:lastPrinted>
  <dcterms:created xsi:type="dcterms:W3CDTF">2021-05-30T06:35:00Z</dcterms:created>
  <dcterms:modified xsi:type="dcterms:W3CDTF">2021-05-30T06:35:00Z</dcterms:modified>
</cp:coreProperties>
</file>