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5EBF" w14:textId="74508B4A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6928C8">
        <w:rPr>
          <w:rFonts w:ascii="黑体" w:eastAsia="黑体" w:hAnsi="黑体" w:hint="eastAsia"/>
          <w:sz w:val="32"/>
          <w:szCs w:val="32"/>
        </w:rPr>
        <w:t>物理化学</w:t>
      </w:r>
      <w:r w:rsidRPr="001E5724">
        <w:rPr>
          <w:rFonts w:ascii="黑体" w:eastAsia="黑体" w:hAnsi="黑体" w:hint="eastAsia"/>
          <w:sz w:val="32"/>
          <w:szCs w:val="32"/>
        </w:rPr>
        <w:t>》</w:t>
      </w:r>
      <w:r w:rsidR="003609FD">
        <w:rPr>
          <w:rFonts w:ascii="黑体" w:eastAsia="黑体" w:hAnsi="黑体" w:hint="eastAsia"/>
          <w:sz w:val="32"/>
          <w:szCs w:val="32"/>
        </w:rPr>
        <w:t>（一）</w:t>
      </w:r>
      <w:r w:rsidR="007E2DB4">
        <w:rPr>
          <w:rFonts w:ascii="黑体" w:eastAsia="黑体" w:hAnsi="黑体" w:hint="eastAsia"/>
          <w:sz w:val="32"/>
          <w:szCs w:val="32"/>
        </w:rPr>
        <w:t>下</w:t>
      </w:r>
      <w:r w:rsidRPr="001E5724">
        <w:rPr>
          <w:rFonts w:ascii="黑体" w:eastAsia="黑体" w:hAnsi="黑体" w:hint="eastAsia"/>
          <w:sz w:val="32"/>
          <w:szCs w:val="32"/>
        </w:rPr>
        <w:t>课程教学大纲</w:t>
      </w:r>
    </w:p>
    <w:p w14:paraId="23299C28" w14:textId="4E0C0FCC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5A2EB2" w14:paraId="56E11E7B" w14:textId="77777777" w:rsidTr="00DD7B5F">
        <w:trPr>
          <w:jc w:val="center"/>
        </w:trPr>
        <w:tc>
          <w:tcPr>
            <w:tcW w:w="1135" w:type="dxa"/>
            <w:vAlign w:val="center"/>
          </w:tcPr>
          <w:p w14:paraId="0E586B0C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10F6DE5" w14:textId="3A0318D3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Physical chemistry</w:t>
            </w:r>
          </w:p>
        </w:tc>
        <w:tc>
          <w:tcPr>
            <w:tcW w:w="1134" w:type="dxa"/>
            <w:vAlign w:val="center"/>
          </w:tcPr>
          <w:p w14:paraId="77F7CF6B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78DD24FE" w14:textId="7168484E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CHEM204</w:t>
            </w:r>
            <w:r w:rsidR="002D0B0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D13271" w:rsidRPr="005A2EB2" w14:paraId="4E2C40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155B386B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7900B47" w14:textId="24E29704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大类基础课程</w:t>
            </w:r>
          </w:p>
        </w:tc>
        <w:tc>
          <w:tcPr>
            <w:tcW w:w="1134" w:type="dxa"/>
            <w:vAlign w:val="center"/>
          </w:tcPr>
          <w:p w14:paraId="1C0D9BA8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1192EFB" w14:textId="15B51C99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化学类</w:t>
            </w:r>
          </w:p>
        </w:tc>
      </w:tr>
      <w:tr w:rsidR="00D13271" w:rsidRPr="005A2EB2" w14:paraId="76DB0ADB" w14:textId="77777777" w:rsidTr="00DD7B5F">
        <w:trPr>
          <w:jc w:val="center"/>
        </w:trPr>
        <w:tc>
          <w:tcPr>
            <w:tcW w:w="1135" w:type="dxa"/>
            <w:vAlign w:val="center"/>
          </w:tcPr>
          <w:p w14:paraId="12BEEEB6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 w:rsidRPr="005A2EB2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Pr="005A2EB2">
              <w:rPr>
                <w:rFonts w:ascii="Times New Roman" w:eastAsia="宋体" w:hAnsi="Times New Roman" w:cs="Times New Roman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41D887B8" w14:textId="7C831DB3" w:rsidR="00D13271" w:rsidRPr="005A2EB2" w:rsidRDefault="00A3018D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14:paraId="2ADB8240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 w:rsidRPr="005A2EB2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Pr="005A2EB2">
              <w:rPr>
                <w:rFonts w:ascii="Times New Roman" w:eastAsia="宋体" w:hAnsi="Times New Roman" w:cs="Times New Roman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42209403" w14:textId="7395037C" w:rsidR="00D13271" w:rsidRPr="005A2EB2" w:rsidRDefault="00A3018D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72</w:t>
            </w:r>
          </w:p>
        </w:tc>
      </w:tr>
      <w:tr w:rsidR="00D13271" w:rsidRPr="005A2EB2" w14:paraId="514E8E1F" w14:textId="77777777" w:rsidTr="00DD7B5F">
        <w:trPr>
          <w:jc w:val="center"/>
        </w:trPr>
        <w:tc>
          <w:tcPr>
            <w:tcW w:w="1135" w:type="dxa"/>
            <w:vAlign w:val="center"/>
          </w:tcPr>
          <w:p w14:paraId="4C3C769C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69F0CAC" w14:textId="358330D8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李淑瑾，孙如，徐敏敏</w:t>
            </w:r>
            <w:r w:rsidR="003609FD">
              <w:rPr>
                <w:rFonts w:ascii="Times New Roman" w:eastAsia="宋体" w:hAnsi="Times New Roman" w:cs="Times New Roman" w:hint="eastAsia"/>
              </w:rPr>
              <w:t>等</w:t>
            </w:r>
          </w:p>
        </w:tc>
        <w:tc>
          <w:tcPr>
            <w:tcW w:w="1134" w:type="dxa"/>
            <w:vAlign w:val="center"/>
          </w:tcPr>
          <w:p w14:paraId="5EB5FFB2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071F2802" w14:textId="2BCACF59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2023.05.18</w:t>
            </w:r>
          </w:p>
        </w:tc>
      </w:tr>
      <w:tr w:rsidR="00D13271" w:rsidRPr="005A2EB2" w14:paraId="7E8744A1" w14:textId="77777777" w:rsidTr="00DD7B5F">
        <w:trPr>
          <w:jc w:val="center"/>
        </w:trPr>
        <w:tc>
          <w:tcPr>
            <w:tcW w:w="1135" w:type="dxa"/>
            <w:vAlign w:val="center"/>
          </w:tcPr>
          <w:p w14:paraId="4DAF1A58" w14:textId="77777777" w:rsidR="00D13271" w:rsidRPr="005A2EB2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5A2EB2">
              <w:rPr>
                <w:rFonts w:ascii="Times New Roman" w:eastAsia="宋体" w:hAnsi="Times New Roman" w:cs="Times New Roman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1928F10" w14:textId="7B996B58" w:rsidR="00D13271" w:rsidRPr="005A2EB2" w:rsidRDefault="006928C8" w:rsidP="006928C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5A2EB2">
              <w:rPr>
                <w:rFonts w:ascii="Times New Roman" w:eastAsia="宋体" w:hAnsi="Times New Roman" w:cs="Times New Roman"/>
              </w:rPr>
              <w:t>傅献彩、侯文华编，《物理化学》（第</w:t>
            </w:r>
            <w:r w:rsidRPr="005A2EB2">
              <w:rPr>
                <w:rFonts w:ascii="Times New Roman" w:eastAsia="宋体" w:hAnsi="Times New Roman" w:cs="Times New Roman"/>
              </w:rPr>
              <w:t>6</w:t>
            </w:r>
            <w:r w:rsidRPr="005A2EB2">
              <w:rPr>
                <w:rFonts w:ascii="Times New Roman" w:eastAsia="宋体" w:hAnsi="Times New Roman" w:cs="Times New Roman"/>
              </w:rPr>
              <w:t>版），高等教育出版社，</w:t>
            </w:r>
            <w:r w:rsidRPr="005A2EB2">
              <w:rPr>
                <w:rFonts w:ascii="Times New Roman" w:eastAsia="宋体" w:hAnsi="Times New Roman" w:cs="Times New Roman"/>
              </w:rPr>
              <w:t>2022</w:t>
            </w:r>
            <w:r w:rsidRPr="005A2EB2">
              <w:rPr>
                <w:rFonts w:ascii="Times New Roman" w:eastAsia="宋体" w:hAnsi="Times New Roman" w:cs="Times New Roman"/>
              </w:rPr>
              <w:t>年</w:t>
            </w:r>
          </w:p>
        </w:tc>
      </w:tr>
    </w:tbl>
    <w:p w14:paraId="2660E34E" w14:textId="47B8129E" w:rsidR="00E05E8B" w:rsidRPr="005A2EB2" w:rsidRDefault="00E05E8B" w:rsidP="00DD7B5F">
      <w:pPr>
        <w:pStyle w:val="a3"/>
        <w:spacing w:beforeLines="50" w:before="156" w:afterLines="50" w:after="156"/>
        <w:ind w:firstLineChars="200" w:firstLine="562"/>
        <w:rPr>
          <w:rFonts w:ascii="Times New Roman" w:hAnsi="Times New Roman"/>
        </w:rPr>
      </w:pPr>
      <w:r w:rsidRPr="005A2EB2">
        <w:rPr>
          <w:rFonts w:ascii="Times New Roman" w:eastAsia="黑体" w:hAnsi="Times New Roman"/>
          <w:b/>
          <w:sz w:val="28"/>
          <w:szCs w:val="28"/>
        </w:rPr>
        <w:t>二、课程目标</w:t>
      </w:r>
    </w:p>
    <w:p w14:paraId="6DFCE2E7" w14:textId="0709D944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6928C8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14:paraId="1F7BC7A8" w14:textId="365938F2" w:rsidR="00A956B5" w:rsidRPr="00A956B5" w:rsidRDefault="00A956B5" w:rsidP="00A956B5">
      <w:pPr>
        <w:pStyle w:val="a3"/>
        <w:spacing w:beforeLines="50" w:before="156" w:afterLines="50" w:after="156"/>
        <w:ind w:firstLine="480"/>
        <w:rPr>
          <w:rFonts w:hAnsi="宋体" w:cs="宋体"/>
          <w:bCs/>
        </w:rPr>
      </w:pPr>
      <w:r w:rsidRPr="00A956B5">
        <w:rPr>
          <w:rFonts w:hAnsi="宋体" w:cs="宋体" w:hint="eastAsia"/>
          <w:bCs/>
        </w:rPr>
        <w:t>通过本课程的学习，学生能够较为深入地掌握该课程的基本原理、基本计算以及研究问题的基本方法和思路，为学生学习后</w:t>
      </w:r>
      <w:r>
        <w:rPr>
          <w:rFonts w:hAnsi="宋体" w:cs="宋体" w:hint="eastAsia"/>
          <w:bCs/>
        </w:rPr>
        <w:t>续</w:t>
      </w:r>
      <w:r w:rsidRPr="00A956B5">
        <w:rPr>
          <w:rFonts w:hAnsi="宋体" w:cs="宋体" w:hint="eastAsia"/>
          <w:bCs/>
        </w:rPr>
        <w:t>课</w:t>
      </w:r>
      <w:r>
        <w:rPr>
          <w:rFonts w:hAnsi="宋体" w:cs="宋体" w:hint="eastAsia"/>
          <w:bCs/>
        </w:rPr>
        <w:t>程</w:t>
      </w:r>
      <w:r w:rsidRPr="00A956B5">
        <w:rPr>
          <w:rFonts w:hAnsi="宋体" w:cs="宋体" w:hint="eastAsia"/>
          <w:bCs/>
        </w:rPr>
        <w:t>及今后的课题研究打下必要的理论基础。学习过程中培养</w:t>
      </w:r>
      <w:r>
        <w:rPr>
          <w:rFonts w:hAnsi="宋体" w:cs="宋体" w:hint="eastAsia"/>
          <w:bCs/>
        </w:rPr>
        <w:t>学生</w:t>
      </w:r>
      <w:r w:rsidRPr="00A956B5">
        <w:rPr>
          <w:rFonts w:hAnsi="宋体" w:cs="宋体" w:hint="eastAsia"/>
          <w:bCs/>
        </w:rPr>
        <w:t>求实认真的科学态度和开拓创新能力，提高同学们的综合素质，更重要的是培养学生建立一套科学的学习方法，提高自学能力和独立工作能力，学会用辩证唯物主义的观点和逻辑思维去认识化学变化的本质。另外能够基于科学原理并采用科学方法对</w:t>
      </w:r>
      <w:r>
        <w:rPr>
          <w:rFonts w:hAnsi="宋体" w:cs="宋体" w:hint="eastAsia"/>
          <w:bCs/>
        </w:rPr>
        <w:t>化学</w:t>
      </w:r>
      <w:r w:rsidRPr="00A956B5">
        <w:rPr>
          <w:rFonts w:hAnsi="宋体" w:cs="宋体" w:hint="eastAsia"/>
          <w:bCs/>
        </w:rPr>
        <w:t>领域的复杂问题进行研究，包括设计实验、分析与解释数据、并通过信息综合得到合理有效的结论。</w:t>
      </w:r>
    </w:p>
    <w:p w14:paraId="35CC9687" w14:textId="79A25256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6F6E2458" w14:textId="77777777" w:rsidR="00A956B5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12345225" w14:textId="33DAE41E" w:rsidR="00E05E8B" w:rsidRPr="00A956B5" w:rsidRDefault="00A956B5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bCs/>
        </w:rPr>
      </w:pPr>
      <w:r w:rsidRPr="00A956B5">
        <w:rPr>
          <w:rFonts w:hAnsi="宋体" w:cs="宋体" w:hint="eastAsia"/>
          <w:bCs/>
        </w:rPr>
        <w:t>通过本课程的学习，使学生明确物理化学的重要概念及基本原理，牢固地掌握物理化学基础理论知识，为后续课程的学习打下良好基础。</w:t>
      </w:r>
    </w:p>
    <w:p w14:paraId="725D3394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39CA4C9F" w14:textId="77777777" w:rsidR="00A956B5" w:rsidRDefault="00A956B5" w:rsidP="00A956B5">
      <w:pPr>
        <w:pStyle w:val="a3"/>
        <w:spacing w:beforeLines="50" w:before="156" w:afterLines="50" w:after="156"/>
        <w:ind w:leftChars="200" w:left="420"/>
        <w:rPr>
          <w:rFonts w:hAnsi="宋体" w:cs="宋体"/>
        </w:rPr>
      </w:pPr>
      <w:r w:rsidRPr="00A956B5">
        <w:rPr>
          <w:rFonts w:hAnsi="宋体" w:cs="宋体" w:hint="eastAsia"/>
        </w:rPr>
        <w:t>掌握物理化学课程中的基本公式、适用条件及其应用，掌握物理化学的基本计算方法。</w:t>
      </w:r>
    </w:p>
    <w:p w14:paraId="4084E9BF" w14:textId="05557085" w:rsidR="00E05E8B" w:rsidRPr="000C2D1F" w:rsidRDefault="00E05E8B" w:rsidP="00A956B5">
      <w:pPr>
        <w:pStyle w:val="a3"/>
        <w:spacing w:beforeLines="50" w:before="156" w:afterLines="50" w:after="156"/>
        <w:ind w:leftChars="200" w:left="420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6B33AFFE" w14:textId="518B488D" w:rsidR="00A956B5" w:rsidRDefault="00A956B5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A956B5">
        <w:rPr>
          <w:rFonts w:hAnsi="宋体" w:cs="宋体" w:hint="eastAsia"/>
        </w:rPr>
        <w:t>培养严谨缜密的科学思维，培养善于发现和思考问题</w:t>
      </w:r>
      <w:r w:rsidR="00F2035D">
        <w:rPr>
          <w:rFonts w:hAnsi="宋体" w:cs="宋体" w:hint="eastAsia"/>
        </w:rPr>
        <w:t>的能力</w:t>
      </w:r>
      <w:r w:rsidRPr="00A956B5">
        <w:rPr>
          <w:rFonts w:hAnsi="宋体" w:cs="宋体" w:hint="eastAsia"/>
        </w:rPr>
        <w:t>，并学会应用物理化学方法分析和解决问题，获取新知识、新技能的学习能力。</w:t>
      </w:r>
    </w:p>
    <w:p w14:paraId="423CE1A4" w14:textId="77777777" w:rsidR="00C47AA2" w:rsidRDefault="00C47AA2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</w:p>
    <w:p w14:paraId="4914CB57" w14:textId="6079F871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0B23A78" w14:textId="77777777" w:rsidR="00C47AA2" w:rsidRDefault="00C47AA2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</w:p>
    <w:p w14:paraId="3DC9B481" w14:textId="633DB0BD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lastRenderedPageBreak/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4222"/>
        <w:gridCol w:w="1701"/>
        <w:gridCol w:w="1842"/>
      </w:tblGrid>
      <w:tr w:rsidR="00E05E8B" w14:paraId="04A3C0A7" w14:textId="77777777" w:rsidTr="003609FD">
        <w:trPr>
          <w:jc w:val="center"/>
        </w:trPr>
        <w:tc>
          <w:tcPr>
            <w:tcW w:w="1302" w:type="dxa"/>
            <w:vAlign w:val="center"/>
          </w:tcPr>
          <w:p w14:paraId="7E1E81EA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4222" w:type="dxa"/>
            <w:vAlign w:val="center"/>
          </w:tcPr>
          <w:p w14:paraId="736AF207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701" w:type="dxa"/>
            <w:vAlign w:val="center"/>
          </w:tcPr>
          <w:p w14:paraId="68D3F8D7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1842" w:type="dxa"/>
            <w:vAlign w:val="center"/>
          </w:tcPr>
          <w:p w14:paraId="26FE4B84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F2035D" w14:paraId="4F78C06E" w14:textId="77777777" w:rsidTr="003609FD">
        <w:trPr>
          <w:jc w:val="center"/>
        </w:trPr>
        <w:tc>
          <w:tcPr>
            <w:tcW w:w="1302" w:type="dxa"/>
            <w:vAlign w:val="center"/>
          </w:tcPr>
          <w:p w14:paraId="26B05655" w14:textId="3656F0DC" w:rsidR="00F2035D" w:rsidRDefault="00F2035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4222" w:type="dxa"/>
            <w:vAlign w:val="center"/>
          </w:tcPr>
          <w:p w14:paraId="55ECD3AB" w14:textId="3F141B26" w:rsidR="00F2035D" w:rsidRPr="00013715" w:rsidRDefault="00F2035D" w:rsidP="00F2035D">
            <w:pPr>
              <w:pStyle w:val="a3"/>
              <w:spacing w:beforeLines="50" w:before="156" w:afterLines="50" w:after="156"/>
              <w:rPr>
                <w:rFonts w:ascii="Times New Roman" w:hAnsi="Times New Roman"/>
                <w:b/>
              </w:rPr>
            </w:pPr>
            <w:r w:rsidRPr="00013715">
              <w:rPr>
                <w:rFonts w:ascii="Times New Roman" w:hAnsi="Times New Roman"/>
                <w:bCs/>
              </w:rPr>
              <w:t>通过本课程的学习，使学生明确物理化学的重要概念及基本原理，牢固地掌握物理化学基础理论知识，为后续课程的学习打下良好基础。</w:t>
            </w:r>
          </w:p>
        </w:tc>
        <w:tc>
          <w:tcPr>
            <w:tcW w:w="1701" w:type="dxa"/>
            <w:vAlign w:val="center"/>
          </w:tcPr>
          <w:p w14:paraId="79812A53" w14:textId="20B24862" w:rsidR="00F2035D" w:rsidRPr="00013715" w:rsidRDefault="00CF1E3F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第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8</w:t>
            </w:r>
            <w:r w:rsidRPr="00013715">
              <w:rPr>
                <w:rFonts w:ascii="Times New Roman" w:hAnsi="Times New Roman"/>
                <w:b/>
                <w:bCs/>
                <w:szCs w:val="21"/>
              </w:rPr>
              <w:t>-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1</w:t>
            </w:r>
            <w:r w:rsidR="00CC6064">
              <w:rPr>
                <w:rFonts w:ascii="Times New Roman" w:hAnsi="Times New Roman"/>
                <w:b/>
                <w:bCs/>
                <w:szCs w:val="21"/>
              </w:rPr>
              <w:t>4</w:t>
            </w:r>
            <w:r w:rsidRPr="00013715">
              <w:rPr>
                <w:rFonts w:ascii="Times New Roman" w:hAnsi="Times New Roman"/>
                <w:b/>
                <w:bCs/>
                <w:szCs w:val="21"/>
              </w:rPr>
              <w:t>章</w:t>
            </w:r>
          </w:p>
        </w:tc>
        <w:tc>
          <w:tcPr>
            <w:tcW w:w="1842" w:type="dxa"/>
            <w:vAlign w:val="center"/>
          </w:tcPr>
          <w:p w14:paraId="6B419EDF" w14:textId="08849FEF" w:rsidR="00F2035D" w:rsidRPr="00013715" w:rsidRDefault="00CF1E3F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1-2</w:t>
            </w:r>
          </w:p>
        </w:tc>
      </w:tr>
      <w:tr w:rsidR="00F2035D" w14:paraId="707B20A3" w14:textId="77777777" w:rsidTr="003609FD">
        <w:trPr>
          <w:jc w:val="center"/>
        </w:trPr>
        <w:tc>
          <w:tcPr>
            <w:tcW w:w="1302" w:type="dxa"/>
            <w:vAlign w:val="center"/>
          </w:tcPr>
          <w:p w14:paraId="1609770E" w14:textId="21A5DE98" w:rsidR="00F2035D" w:rsidRDefault="00F2035D" w:rsidP="00F2035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4222" w:type="dxa"/>
            <w:vAlign w:val="center"/>
          </w:tcPr>
          <w:p w14:paraId="0429131B" w14:textId="7298314D" w:rsidR="00F2035D" w:rsidRPr="00013715" w:rsidRDefault="00F2035D" w:rsidP="00F2035D">
            <w:pPr>
              <w:pStyle w:val="a3"/>
              <w:rPr>
                <w:rFonts w:ascii="Times New Roman" w:hAnsi="Times New Roman"/>
                <w:bCs/>
              </w:rPr>
            </w:pPr>
            <w:r w:rsidRPr="00F2035D">
              <w:rPr>
                <w:rFonts w:ascii="Times New Roman" w:hAnsi="Times New Roman"/>
                <w:bCs/>
              </w:rPr>
              <w:t>掌握物理化学课程中的基本公式、适用条件及其应用，掌握物理化学的基本计算方法。</w:t>
            </w:r>
          </w:p>
        </w:tc>
        <w:tc>
          <w:tcPr>
            <w:tcW w:w="1701" w:type="dxa"/>
            <w:vAlign w:val="center"/>
          </w:tcPr>
          <w:p w14:paraId="36CE9D12" w14:textId="707B620B" w:rsidR="00F2035D" w:rsidRPr="00013715" w:rsidRDefault="00CF1E3F" w:rsidP="00F2035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第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8</w:t>
            </w:r>
            <w:r w:rsidRPr="00013715">
              <w:rPr>
                <w:rFonts w:ascii="Times New Roman" w:hAnsi="Times New Roman"/>
                <w:b/>
                <w:bCs/>
                <w:szCs w:val="21"/>
              </w:rPr>
              <w:t>-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1</w:t>
            </w:r>
            <w:r w:rsidR="00CC6064">
              <w:rPr>
                <w:rFonts w:ascii="Times New Roman" w:hAnsi="Times New Roman"/>
                <w:b/>
                <w:bCs/>
                <w:szCs w:val="21"/>
              </w:rPr>
              <w:t>4</w:t>
            </w:r>
            <w:r w:rsidRPr="00013715">
              <w:rPr>
                <w:rFonts w:ascii="Times New Roman" w:hAnsi="Times New Roman"/>
                <w:b/>
                <w:bCs/>
                <w:szCs w:val="21"/>
              </w:rPr>
              <w:t>章</w:t>
            </w:r>
          </w:p>
        </w:tc>
        <w:tc>
          <w:tcPr>
            <w:tcW w:w="1842" w:type="dxa"/>
            <w:vAlign w:val="center"/>
          </w:tcPr>
          <w:p w14:paraId="169AEE43" w14:textId="77777777" w:rsidR="00F2035D" w:rsidRPr="00013715" w:rsidRDefault="00CF1E3F" w:rsidP="00F2035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1-2</w:t>
            </w:r>
          </w:p>
          <w:p w14:paraId="2F6C801A" w14:textId="3FDDA740" w:rsidR="00CF1E3F" w:rsidRPr="00013715" w:rsidRDefault="00CF1E3F" w:rsidP="00F2035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2-1</w:t>
            </w:r>
          </w:p>
        </w:tc>
      </w:tr>
      <w:tr w:rsidR="00F2035D" w14:paraId="38A891CD" w14:textId="77777777" w:rsidTr="003609FD">
        <w:trPr>
          <w:jc w:val="center"/>
        </w:trPr>
        <w:tc>
          <w:tcPr>
            <w:tcW w:w="1302" w:type="dxa"/>
            <w:vAlign w:val="center"/>
          </w:tcPr>
          <w:p w14:paraId="6678930E" w14:textId="745B8C24" w:rsidR="00F2035D" w:rsidRDefault="00F2035D" w:rsidP="00F2035D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4222" w:type="dxa"/>
            <w:vAlign w:val="center"/>
          </w:tcPr>
          <w:p w14:paraId="3AAE5E92" w14:textId="166FA92F" w:rsidR="00F2035D" w:rsidRPr="00013715" w:rsidRDefault="000C1B0A" w:rsidP="000C1B0A">
            <w:pPr>
              <w:pStyle w:val="a3"/>
              <w:rPr>
                <w:rFonts w:ascii="Times New Roman" w:hAnsi="Times New Roman"/>
                <w:bCs/>
              </w:rPr>
            </w:pPr>
            <w:r w:rsidRPr="000C1B0A">
              <w:rPr>
                <w:rFonts w:ascii="Times New Roman" w:hAnsi="Times New Roman" w:hint="eastAsia"/>
                <w:bCs/>
              </w:rPr>
              <w:t>通过学习，能够深化对辩证唯物主义的认识，形成系统的化学学科思维，能够采用科学的世界观和方法论观察、分析和解决问题并做出预测，并藉由分析和解决生产生活中的现象和问题，体现社会责任感、创新意识和科学发展意识。</w:t>
            </w:r>
          </w:p>
        </w:tc>
        <w:tc>
          <w:tcPr>
            <w:tcW w:w="1701" w:type="dxa"/>
            <w:vAlign w:val="center"/>
          </w:tcPr>
          <w:p w14:paraId="4E6EE2C0" w14:textId="334611FE" w:rsidR="00F2035D" w:rsidRPr="00013715" w:rsidRDefault="00CF1E3F" w:rsidP="00F2035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第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10</w:t>
            </w:r>
            <w:r w:rsidR="00A3018D">
              <w:rPr>
                <w:rFonts w:ascii="Times New Roman" w:hAnsi="Times New Roman" w:hint="eastAsia"/>
                <w:b/>
                <w:bCs/>
                <w:szCs w:val="21"/>
              </w:rPr>
              <w:t>,</w:t>
            </w:r>
            <w:r w:rsidR="00A3018D">
              <w:rPr>
                <w:rFonts w:ascii="Times New Roman" w:hAnsi="Times New Roman"/>
                <w:b/>
                <w:bCs/>
                <w:szCs w:val="21"/>
              </w:rPr>
              <w:t>12-14</w:t>
            </w:r>
            <w:r w:rsidRPr="00013715">
              <w:rPr>
                <w:rFonts w:ascii="Times New Roman" w:hAnsi="Times New Roman"/>
                <w:b/>
                <w:bCs/>
                <w:szCs w:val="21"/>
              </w:rPr>
              <w:t>章</w:t>
            </w:r>
          </w:p>
        </w:tc>
        <w:tc>
          <w:tcPr>
            <w:tcW w:w="1842" w:type="dxa"/>
            <w:vAlign w:val="center"/>
          </w:tcPr>
          <w:p w14:paraId="0EFDC62E" w14:textId="716E64C7" w:rsidR="00F2035D" w:rsidRPr="00013715" w:rsidRDefault="00CF1E3F" w:rsidP="00F2035D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013715">
              <w:rPr>
                <w:rFonts w:ascii="Times New Roman" w:hAnsi="Times New Roman"/>
                <w:b/>
                <w:bCs/>
                <w:szCs w:val="21"/>
              </w:rPr>
              <w:t>3-2</w:t>
            </w:r>
          </w:p>
        </w:tc>
      </w:tr>
    </w:tbl>
    <w:p w14:paraId="479DC9AD" w14:textId="51D7FDAE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0B4EDC40" w14:textId="77777777" w:rsidR="007C62ED" w:rsidRPr="000F054A" w:rsidRDefault="002A7568" w:rsidP="00DD7B5F">
      <w:pPr>
        <w:spacing w:beforeLines="50" w:before="156" w:afterLines="50" w:after="156"/>
        <w:rPr>
          <w:rFonts w:ascii="宋体" w:eastAsia="宋体" w:hAnsi="宋体"/>
        </w:rPr>
      </w:pPr>
      <w:r w:rsidRPr="000F054A">
        <w:rPr>
          <w:rFonts w:ascii="宋体" w:eastAsia="宋体" w:hAnsi="宋体" w:hint="eastAsia"/>
        </w:rPr>
        <w:t>（具体描述各章节教学目标、教学内容等</w:t>
      </w:r>
      <w:r w:rsidR="0038665C" w:rsidRPr="000F054A">
        <w:rPr>
          <w:rFonts w:ascii="宋体" w:eastAsia="宋体" w:hAnsi="宋体" w:hint="eastAsia"/>
        </w:rPr>
        <w:t>。</w:t>
      </w:r>
      <w:r w:rsidR="0038665C" w:rsidRPr="00FB77A1">
        <w:rPr>
          <w:rFonts w:ascii="宋体" w:eastAsia="宋体" w:hAnsi="宋体" w:hint="eastAsia"/>
        </w:rPr>
        <w:t>实验课程可按实验模块描述</w:t>
      </w:r>
      <w:r w:rsidRPr="00FB77A1">
        <w:rPr>
          <w:rFonts w:ascii="宋体" w:eastAsia="宋体" w:hAnsi="宋体" w:hint="eastAsia"/>
        </w:rPr>
        <w:t>）</w:t>
      </w:r>
    </w:p>
    <w:p w14:paraId="1F37BB04" w14:textId="23E527BC" w:rsidR="00245F3E" w:rsidRPr="00245F3E" w:rsidRDefault="00A3018D" w:rsidP="00245F3E">
      <w:pPr>
        <w:autoSpaceDE w:val="0"/>
        <w:autoSpaceDN w:val="0"/>
        <w:adjustRightInd w:val="0"/>
        <w:snapToGrid w:val="0"/>
        <w:rPr>
          <w:rFonts w:ascii="Times New Roman" w:eastAsia="黑体" w:hAnsi="Times New Roman" w:cs="Times New Roman"/>
          <w:kern w:val="0"/>
          <w:sz w:val="24"/>
        </w:rPr>
      </w:pPr>
      <w:r>
        <w:rPr>
          <w:rFonts w:ascii="Times New Roman" w:eastAsia="黑体" w:hAnsi="Times New Roman" w:cs="Times New Roman" w:hint="eastAsia"/>
          <w:kern w:val="0"/>
          <w:sz w:val="24"/>
        </w:rPr>
        <w:t>第八章</w:t>
      </w:r>
      <w:r>
        <w:rPr>
          <w:rFonts w:ascii="Times New Roman" w:eastAsia="黑体" w:hAnsi="Times New Roman" w:cs="Times New Roman" w:hint="eastAsia"/>
          <w:kern w:val="0"/>
          <w:sz w:val="24"/>
        </w:rPr>
        <w:t xml:space="preserve"> </w:t>
      </w:r>
      <w:r>
        <w:rPr>
          <w:rFonts w:ascii="Times New Roman" w:eastAsia="黑体" w:hAnsi="Times New Roman" w:cs="Times New Roman" w:hint="eastAsia"/>
          <w:kern w:val="0"/>
          <w:sz w:val="24"/>
        </w:rPr>
        <w:t>电解质溶液</w:t>
      </w:r>
    </w:p>
    <w:p w14:paraId="41F34662" w14:textId="77777777" w:rsidR="00245F3E" w:rsidRPr="00C47AA2" w:rsidRDefault="00245F3E" w:rsidP="00245F3E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bCs/>
          <w:color w:val="000000"/>
          <w:kern w:val="0"/>
          <w:szCs w:val="21"/>
        </w:rPr>
      </w:pPr>
      <w:r w:rsidRPr="00C47AA2">
        <w:rPr>
          <w:rFonts w:ascii="宋体" w:eastAsia="宋体" w:hAnsi="宋体" w:cs="TimesNewRomanPSMT"/>
          <w:b/>
          <w:bCs/>
          <w:color w:val="000000"/>
          <w:kern w:val="0"/>
          <w:szCs w:val="21"/>
        </w:rPr>
        <w:t>1.</w:t>
      </w:r>
      <w:r w:rsidRPr="00C47AA2">
        <w:rPr>
          <w:rFonts w:ascii="宋体" w:eastAsia="宋体" w:hAnsi="宋体" w:cs="TimesNewRomanPSMT" w:hint="eastAsia"/>
          <w:b/>
          <w:bCs/>
          <w:color w:val="000000"/>
          <w:kern w:val="0"/>
          <w:szCs w:val="21"/>
        </w:rPr>
        <w:t>教学目标：</w:t>
      </w:r>
    </w:p>
    <w:p w14:paraId="5D88098F" w14:textId="77777777" w:rsidR="00F13B38" w:rsidRDefault="00F13B38" w:rsidP="00245F3E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.1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掌握电化学基本概念和法拉第定律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24BF1A7C" w14:textId="3BA80579" w:rsidR="00F13B38" w:rsidRDefault="00F13B38" w:rsidP="00F13B38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.2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能够说明迁移数测量的原理和方法并比较各类方法的优劣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37E6C12C" w14:textId="4B233079" w:rsidR="002665CD" w:rsidRDefault="002665CD" w:rsidP="002665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.3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能够利用电导率、摩尔电导率等进行相关测量和计算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20077A8F" w14:textId="22CF2E5F" w:rsidR="002665CD" w:rsidRDefault="002665CD" w:rsidP="002665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.4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能够说明用电导法测量相关物理量的原理及其应用的局限性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3EECD4B6" w14:textId="1D3465BA" w:rsidR="00F2364C" w:rsidRPr="00F2364C" w:rsidRDefault="002665CD" w:rsidP="002665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.5 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能够计算电解质溶液的平均活度等参数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了解强电解质溶液理论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。</w:t>
      </w:r>
    </w:p>
    <w:p w14:paraId="4CD4EDCF" w14:textId="0AF880C5" w:rsidR="002665CD" w:rsidRDefault="002665CD" w:rsidP="00245F3E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.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Cs w:val="21"/>
        </w:rPr>
        <w:t>教学重难点</w:t>
      </w:r>
    </w:p>
    <w:p w14:paraId="7A70AA94" w14:textId="775F4928" w:rsidR="002665CD" w:rsidRPr="002665CD" w:rsidRDefault="002665CD" w:rsidP="00245F3E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迁移数、电导率、摩尔电导率与离子电迁移率等物理量之间的关系，电导测定的应用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.</w:t>
      </w:r>
    </w:p>
    <w:p w14:paraId="494DACA3" w14:textId="541220B0" w:rsidR="00245F3E" w:rsidRPr="00794B55" w:rsidRDefault="002665CD" w:rsidP="00245F3E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</w:t>
      </w:r>
      <w:r w:rsidR="00245F3E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.</w:t>
      </w:r>
      <w:r w:rsidR="00245F3E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5BD7EF45" w14:textId="7E5980CC" w:rsidR="00245F3E" w:rsidRPr="00794B55" w:rsidRDefault="00A3018D" w:rsidP="00A301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8.1 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电化学中的基本概念和电解定律</w:t>
      </w:r>
    </w:p>
    <w:p w14:paraId="6C94D8C4" w14:textId="1F43C9CF" w:rsidR="00A3018D" w:rsidRPr="00794B55" w:rsidRDefault="00A3018D" w:rsidP="006C3DE3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原电池和电解池，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Faraday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电解定律</w:t>
      </w:r>
    </w:p>
    <w:p w14:paraId="06A1C279" w14:textId="2A2391EE" w:rsidR="00A3018D" w:rsidRPr="00794B55" w:rsidRDefault="00A3018D" w:rsidP="00A301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8.2</w:t>
      </w:r>
      <w:r w:rsidR="00DF228A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离子的电迁移率和迁移数</w:t>
      </w:r>
    </w:p>
    <w:p w14:paraId="32938E30" w14:textId="4312F9A8" w:rsidR="00A3018D" w:rsidRPr="00794B55" w:rsidRDefault="00A3018D" w:rsidP="00DF228A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离子的电迁移现象，离子的电迁移率和迁移数，离子迁移数的测定</w:t>
      </w:r>
    </w:p>
    <w:p w14:paraId="4A006DDC" w14:textId="4F0FBF1D" w:rsidR="00A3018D" w:rsidRPr="00794B55" w:rsidRDefault="00A3018D" w:rsidP="00A301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8.3</w:t>
      </w:r>
      <w:r w:rsidR="00DF228A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电解质溶液的电导</w:t>
      </w:r>
    </w:p>
    <w:p w14:paraId="5B818174" w14:textId="56349533" w:rsidR="00A3018D" w:rsidRPr="00794B55" w:rsidRDefault="00A3018D" w:rsidP="006C3DE3">
      <w:pPr>
        <w:widowControl/>
        <w:spacing w:beforeLines="50" w:before="156" w:afterLines="50" w:after="156"/>
        <w:ind w:leftChars="202" w:left="424" w:firstLineChars="197" w:firstLine="41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电导、电导率、摩尔电导率，电导的测定，电导率、摩尔电导率与浓度的关系，离子独立移动定律和离子的摩尔电导率，电导测定的一些应用</w:t>
      </w:r>
    </w:p>
    <w:p w14:paraId="3A4CA4E9" w14:textId="31A21B7F" w:rsidR="00A3018D" w:rsidRPr="00794B55" w:rsidRDefault="00A3018D" w:rsidP="00A301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8.4</w:t>
      </w:r>
      <w:r w:rsidR="00DF228A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电解质的平均活度和平均活度因子</w:t>
      </w:r>
    </w:p>
    <w:p w14:paraId="77C77B64" w14:textId="6FAC89CC" w:rsidR="00A3018D" w:rsidRPr="00794B55" w:rsidRDefault="00A3018D" w:rsidP="00DF228A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电解质的平均活度和平均活度因子，</w:t>
      </w:r>
      <w:r w:rsidR="00733AEE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离子强度</w:t>
      </w:r>
    </w:p>
    <w:p w14:paraId="492F5BCF" w14:textId="7221B687" w:rsidR="00733AEE" w:rsidRPr="00794B55" w:rsidRDefault="00733AEE" w:rsidP="00A301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8.5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强电解质溶液理论简介</w:t>
      </w:r>
    </w:p>
    <w:p w14:paraId="12644911" w14:textId="37721080" w:rsidR="00733AEE" w:rsidRPr="00794B55" w:rsidRDefault="00733AEE" w:rsidP="00DF228A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Debye-Hückel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离子互吸理论，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Debye-Hückel-Onsager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电导理论</w:t>
      </w:r>
    </w:p>
    <w:p w14:paraId="0C7C236F" w14:textId="77777777" w:rsidR="00245F3E" w:rsidRPr="00794B55" w:rsidRDefault="00245F3E" w:rsidP="00E26C12">
      <w:pPr>
        <w:autoSpaceDE w:val="0"/>
        <w:autoSpaceDN w:val="0"/>
        <w:adjustRightInd w:val="0"/>
        <w:rPr>
          <w:rFonts w:ascii="Times New Roman" w:eastAsia="黑体" w:hAnsi="Times New Roman" w:cs="Times New Roman"/>
          <w:kern w:val="0"/>
          <w:sz w:val="24"/>
        </w:rPr>
      </w:pPr>
    </w:p>
    <w:p w14:paraId="64B4811C" w14:textId="50C4D9DE" w:rsidR="00E26C12" w:rsidRPr="00794B55" w:rsidRDefault="00E26C12" w:rsidP="00E26C12">
      <w:pPr>
        <w:autoSpaceDE w:val="0"/>
        <w:autoSpaceDN w:val="0"/>
        <w:adjustRightInd w:val="0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</w:t>
      </w:r>
      <w:r w:rsidR="00733AEE" w:rsidRPr="00794B55">
        <w:rPr>
          <w:rFonts w:ascii="Times New Roman" w:eastAsia="黑体" w:hAnsi="Times New Roman" w:cs="Times New Roman"/>
          <w:kern w:val="0"/>
          <w:sz w:val="24"/>
        </w:rPr>
        <w:t>九</w:t>
      </w:r>
      <w:r w:rsidRPr="00794B55">
        <w:rPr>
          <w:rFonts w:ascii="Times New Roman" w:eastAsia="黑体" w:hAnsi="Times New Roman" w:cs="Times New Roman"/>
          <w:kern w:val="0"/>
          <w:sz w:val="24"/>
        </w:rPr>
        <w:t>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 </w:t>
      </w:r>
      <w:r w:rsidR="00733AEE" w:rsidRPr="00794B55">
        <w:rPr>
          <w:rFonts w:ascii="Times New Roman" w:eastAsia="黑体" w:hAnsi="Times New Roman" w:cs="Times New Roman"/>
          <w:kern w:val="0"/>
          <w:sz w:val="24"/>
        </w:rPr>
        <w:t>可逆电池的电动势及其应用</w:t>
      </w:r>
    </w:p>
    <w:p w14:paraId="4341D95C" w14:textId="5D8FCBC8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教学目标：</w:t>
      </w:r>
    </w:p>
    <w:p w14:paraId="5CD38076" w14:textId="5399BDE7" w:rsidR="002665CD" w:rsidRDefault="000C1B0A" w:rsidP="00733A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1.1</w:t>
      </w:r>
      <w:r w:rsidR="002665C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2665C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会</w:t>
      </w:r>
      <w:r w:rsidR="002665CD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正确设计和书写可逆电极、可逆电池及其对应反应</w:t>
      </w:r>
      <w:r w:rsidR="002665C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  <w:r w:rsidR="002665C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</w:p>
    <w:p w14:paraId="4C47B751" w14:textId="5E8CBE22" w:rsidR="002665CD" w:rsidRDefault="002665CD" w:rsidP="002665CD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.2 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利用电化学原理和方法测量或者计算反应的热力学参数变化量；</w:t>
      </w:r>
    </w:p>
    <w:p w14:paraId="4D78CD29" w14:textId="5DAE651A" w:rsidR="002665CD" w:rsidRDefault="002665CD" w:rsidP="00733A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.3 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利用电极电势和电池电动势对反应的方向和限度进行判断；</w:t>
      </w:r>
    </w:p>
    <w:p w14:paraId="06698917" w14:textId="059BE5A1" w:rsidR="002665CD" w:rsidRDefault="002665CD" w:rsidP="00733AEE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.4</w:t>
      </w:r>
      <w:r w:rsidRPr="00F13B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能够从设计可逆过程的角度说明测量可逆电池电动势的方法和原理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76DB171C" w14:textId="1D80CF66" w:rsidR="002665CD" w:rsidRPr="00794B55" w:rsidRDefault="002665CD" w:rsidP="002665CD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.5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了解</w:t>
      </w:r>
      <w:r w:rsidRPr="00F13B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液体接界电势产生的原因、影响因素以及降低或者消除液体接界电势的原理</w:t>
      </w:r>
    </w:p>
    <w:p w14:paraId="503C683A" w14:textId="79BBACB5" w:rsidR="00E26C12" w:rsidRPr="00794B55" w:rsidRDefault="00E26C12" w:rsidP="00733AEE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  <w:r w:rsidR="00E11414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：</w:t>
      </w:r>
    </w:p>
    <w:p w14:paraId="72CE1685" w14:textId="7B0C4980" w:rsidR="00733AEE" w:rsidRPr="00794B55" w:rsidRDefault="00AA656B" w:rsidP="00E26C1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B10D2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可逆电池的书写与设计，电动势测定的应用。</w:t>
      </w:r>
    </w:p>
    <w:p w14:paraId="387766B1" w14:textId="62EE80BF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1227DE44" w14:textId="248C00F1" w:rsidR="00E26C12" w:rsidRPr="00794B55" w:rsidRDefault="00733AEE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9.1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可逆电池和可逆电极</w:t>
      </w:r>
    </w:p>
    <w:p w14:paraId="2A0CD0F4" w14:textId="50BDCBAA" w:rsidR="00733AEE" w:rsidRPr="00794B55" w:rsidRDefault="00733AEE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可逆电池，可逆电极和电极反应</w:t>
      </w:r>
    </w:p>
    <w:p w14:paraId="1C3B1F43" w14:textId="405F12F6" w:rsidR="00733AEE" w:rsidRPr="00794B55" w:rsidRDefault="00733AEE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9.2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电动势的测定</w:t>
      </w:r>
    </w:p>
    <w:p w14:paraId="1A67427C" w14:textId="75125D71" w:rsidR="00733AEE" w:rsidRPr="00794B55" w:rsidRDefault="00733AEE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对消法测电动势，标准电池</w:t>
      </w:r>
    </w:p>
    <w:p w14:paraId="5A1AA810" w14:textId="3F2CFCE0" w:rsidR="00733AEE" w:rsidRPr="00794B55" w:rsidRDefault="00733AEE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9.3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可逆电池的书写方法及电动势的取号</w:t>
      </w:r>
    </w:p>
    <w:p w14:paraId="3BEDFFFB" w14:textId="4D1A1602" w:rsidR="00733AEE" w:rsidRPr="00794B55" w:rsidRDefault="00733AEE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可逆电池的书写方法，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电动势的取号</w:t>
      </w:r>
    </w:p>
    <w:p w14:paraId="5C97C165" w14:textId="45BF61E0" w:rsidR="00733AEE" w:rsidRPr="00794B55" w:rsidRDefault="00733AEE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9.4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可逆电池的热力学</w:t>
      </w:r>
    </w:p>
    <w:p w14:paraId="01DAADA4" w14:textId="662DAB50" w:rsidR="00733AEE" w:rsidRPr="00794B55" w:rsidRDefault="00733AEE" w:rsidP="00DF228A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Nernst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方程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，由标准电动势求电池反应的平衡常数，由电动势及其温度系数求反应的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sym w:font="Symbol" w:char="F044"/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r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H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m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和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sym w:font="Symbol" w:char="F044"/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r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S</w:t>
      </w:r>
      <w:r w:rsidR="00D96012" w:rsidRPr="00794B55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m.</w:t>
      </w:r>
    </w:p>
    <w:p w14:paraId="01121C1E" w14:textId="60BBBDEF" w:rsidR="00D96012" w:rsidRPr="00794B55" w:rsidRDefault="00D96012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9.5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电动势产生的机理</w:t>
      </w:r>
    </w:p>
    <w:p w14:paraId="1D727190" w14:textId="3C985665" w:rsidR="00D96012" w:rsidRPr="00794B55" w:rsidRDefault="00D96012" w:rsidP="00DF228A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电极与电解质溶液界面间电势差的形成，接触电势，液体接界电势，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*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液体接界电势的计算公式，电池电动势的产生</w:t>
      </w:r>
    </w:p>
    <w:p w14:paraId="3B373789" w14:textId="424C48F1" w:rsidR="00D96012" w:rsidRPr="00794B55" w:rsidRDefault="00D96012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9.6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电极电势和电池的电动势</w:t>
      </w:r>
    </w:p>
    <w:p w14:paraId="03970F82" w14:textId="7491B1C0" w:rsidR="00D96012" w:rsidRPr="00794B55" w:rsidRDefault="00D96012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标准电极电势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——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标准氢电极，电池电动势的计算</w:t>
      </w:r>
    </w:p>
    <w:p w14:paraId="145D08EA" w14:textId="601B5DC8" w:rsidR="00D96012" w:rsidRPr="00794B55" w:rsidRDefault="00D96012" w:rsidP="00C47AA2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9.7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电动势测定的应用</w:t>
      </w:r>
    </w:p>
    <w:p w14:paraId="14E9A431" w14:textId="789387D9" w:rsidR="00D96012" w:rsidRPr="00794B55" w:rsidRDefault="00D96012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求电解质溶液的平均活度因子，求难溶盐的活度积，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pH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的测定，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*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电势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-pH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图及其应用</w:t>
      </w:r>
    </w:p>
    <w:p w14:paraId="1E869306" w14:textId="11289786" w:rsidR="00E26C12" w:rsidRPr="00794B55" w:rsidRDefault="00D96012" w:rsidP="00D9601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第十章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</w:t>
      </w:r>
      <w:r w:rsidRPr="00794B55">
        <w:rPr>
          <w:rFonts w:ascii="Times New Roman" w:eastAsia="黑体" w:hAnsi="Times New Roman" w:cs="Times New Roman"/>
          <w:kern w:val="0"/>
          <w:sz w:val="24"/>
        </w:rPr>
        <w:t>电解与极化作用</w:t>
      </w:r>
    </w:p>
    <w:p w14:paraId="0EA122DE" w14:textId="11436D6A" w:rsidR="00E26C12" w:rsidRPr="00794B55" w:rsidRDefault="00E11414" w:rsidP="00E11414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="00E26C12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：</w:t>
      </w:r>
    </w:p>
    <w:p w14:paraId="42841C3C" w14:textId="1697080D" w:rsidR="00B10D2D" w:rsidRDefault="00AD53D4" w:rsidP="00B10D2D">
      <w:pPr>
        <w:widowControl/>
        <w:spacing w:beforeLines="50" w:before="156" w:afterLines="50" w:after="156"/>
        <w:ind w:leftChars="100" w:left="21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1.1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了解极化现象以及超电势</w:t>
      </w:r>
      <w:r w:rsidR="00B10D2D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的产生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B10D2D" w:rsidRPr="00F13B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能够结合极化，判断或者调整物质的析出顺序并加以应用；</w:t>
      </w:r>
    </w:p>
    <w:p w14:paraId="50BAE845" w14:textId="203A39B1" w:rsidR="00D96012" w:rsidRDefault="00B10D2D" w:rsidP="00B10D2D">
      <w:pPr>
        <w:widowControl/>
        <w:spacing w:beforeLines="50" w:before="156" w:afterLines="50" w:after="156"/>
        <w:ind w:leftChars="100" w:left="21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.2</w:t>
      </w:r>
      <w:r w:rsidRPr="00F13B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能够从原理和微观角度说明腐蚀防护的思路；</w:t>
      </w:r>
    </w:p>
    <w:p w14:paraId="6E89F010" w14:textId="704057B3" w:rsidR="00B10D2D" w:rsidRDefault="00B10D2D" w:rsidP="00B10D2D">
      <w:pPr>
        <w:widowControl/>
        <w:spacing w:beforeLines="50" w:before="156" w:afterLines="50" w:after="156"/>
        <w:ind w:leftChars="100" w:left="21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.3</w:t>
      </w:r>
      <w:r w:rsidRPr="00F13B38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能够从电化学热力学角度说明化学电源在能源高效利用中的作用；</w:t>
      </w:r>
    </w:p>
    <w:p w14:paraId="56C3533F" w14:textId="08D0E3AC" w:rsidR="00E26C12" w:rsidRPr="00794B55" w:rsidRDefault="00E26C12" w:rsidP="00D96012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  <w:r w:rsidR="00E11414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：</w:t>
      </w:r>
    </w:p>
    <w:p w14:paraId="1A41C8E3" w14:textId="0D5117CC" w:rsidR="00D96012" w:rsidRPr="00794B55" w:rsidRDefault="00B10D2D" w:rsidP="00C47AA2">
      <w:pPr>
        <w:widowControl/>
        <w:spacing w:beforeLines="50" w:before="156" w:afterLines="50" w:after="156"/>
        <w:ind w:firstLineChars="100" w:firstLine="21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分解电压、析出电极电势的计算，电解分离问题。</w:t>
      </w:r>
    </w:p>
    <w:p w14:paraId="1E5D855C" w14:textId="77777777" w:rsidR="00E26C12" w:rsidRPr="00794B55" w:rsidRDefault="00E26C12" w:rsidP="005A2EB2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325026DD" w14:textId="67B5672C" w:rsidR="00D96012" w:rsidRPr="00794B55" w:rsidRDefault="00D96012" w:rsidP="00D96012">
      <w:pPr>
        <w:widowControl/>
        <w:spacing w:beforeLines="50" w:before="156" w:afterLines="50" w:after="156"/>
        <w:ind w:firstLineChars="135" w:firstLine="28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10</w:t>
      </w:r>
      <w:r w:rsidR="00245F3E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.1</w:t>
      </w:r>
      <w:r w:rsidR="00E26C12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分解电压</w:t>
      </w:r>
    </w:p>
    <w:p w14:paraId="147C274F" w14:textId="3F3003A6" w:rsidR="00D96012" w:rsidRPr="00794B55" w:rsidRDefault="00D96012" w:rsidP="00AD53D4">
      <w:pPr>
        <w:widowControl/>
        <w:spacing w:beforeLines="50" w:before="156" w:afterLines="50" w:after="156"/>
        <w:ind w:firstLineChars="135" w:firstLine="28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10.2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极化作用</w:t>
      </w:r>
    </w:p>
    <w:p w14:paraId="3008D75D" w14:textId="1667F9FC" w:rsidR="00D96012" w:rsidRPr="00794B55" w:rsidRDefault="00D96012" w:rsidP="00DF228A">
      <w:pPr>
        <w:widowControl/>
        <w:spacing w:beforeLines="50" w:before="156" w:afterLines="50" w:after="156"/>
        <w:ind w:firstLineChars="335" w:firstLine="70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浓差极化，电化学极化，极化曲线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——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超电势的测定，氢超电势</w:t>
      </w:r>
    </w:p>
    <w:p w14:paraId="14D54D2D" w14:textId="6FA45C2D" w:rsidR="00D96012" w:rsidRPr="00794B55" w:rsidRDefault="00D96012" w:rsidP="00AD53D4">
      <w:pPr>
        <w:widowControl/>
        <w:spacing w:beforeLines="50" w:before="156" w:afterLines="50" w:after="156"/>
        <w:ind w:firstLineChars="135" w:firstLine="28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10.3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电解时电极上的竞争反应</w:t>
      </w:r>
    </w:p>
    <w:p w14:paraId="0F711E1D" w14:textId="05DD87E8" w:rsidR="00F82FA4" w:rsidRPr="00794B55" w:rsidRDefault="00F82FA4" w:rsidP="00DF228A">
      <w:pPr>
        <w:widowControl/>
        <w:spacing w:beforeLines="50" w:before="156" w:afterLines="50" w:after="156"/>
        <w:ind w:firstLineChars="335" w:firstLine="70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金属的析出与氢的超电势，金属离子的分离，电解过程的一些其它应用</w:t>
      </w:r>
    </w:p>
    <w:p w14:paraId="1EB37F63" w14:textId="3CBA7560" w:rsidR="00F82FA4" w:rsidRPr="00794B55" w:rsidRDefault="00F82FA4" w:rsidP="00AD53D4">
      <w:pPr>
        <w:widowControl/>
        <w:spacing w:beforeLines="50" w:before="156" w:afterLines="50" w:after="156"/>
        <w:ind w:firstLineChars="135" w:firstLine="28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10.4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金属的电化学腐蚀、防腐与金属的钝化</w:t>
      </w:r>
    </w:p>
    <w:p w14:paraId="5835B878" w14:textId="3D41E471" w:rsidR="00F82FA4" w:rsidRPr="00794B55" w:rsidRDefault="00F82FA4" w:rsidP="00DF228A">
      <w:pPr>
        <w:widowControl/>
        <w:spacing w:beforeLines="50" w:before="156" w:afterLines="50" w:after="156"/>
        <w:ind w:firstLineChars="335" w:firstLine="70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金属的电化学腐蚀，金属的防腐，金属的钝化</w:t>
      </w:r>
    </w:p>
    <w:p w14:paraId="23E58A03" w14:textId="46BF7397" w:rsidR="00F82FA4" w:rsidRPr="00794B55" w:rsidRDefault="00F82FA4" w:rsidP="00AD53D4">
      <w:pPr>
        <w:widowControl/>
        <w:spacing w:beforeLines="50" w:before="156" w:afterLines="50" w:after="156"/>
        <w:ind w:firstLineChars="135" w:firstLine="28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10.5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化学电源</w:t>
      </w:r>
    </w:p>
    <w:p w14:paraId="39C22F90" w14:textId="19DDC303" w:rsidR="00F82FA4" w:rsidRPr="00794B55" w:rsidRDefault="00F82FA4" w:rsidP="00DF228A">
      <w:pPr>
        <w:widowControl/>
        <w:spacing w:beforeLines="50" w:before="156" w:afterLines="50" w:after="156"/>
        <w:ind w:firstLineChars="335" w:firstLine="70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燃料电池，蓄电池</w:t>
      </w:r>
    </w:p>
    <w:p w14:paraId="1D1589A9" w14:textId="77777777" w:rsidR="00D96012" w:rsidRPr="00794B55" w:rsidRDefault="00D96012" w:rsidP="00E26C12">
      <w:pPr>
        <w:autoSpaceDE w:val="0"/>
        <w:autoSpaceDN w:val="0"/>
        <w:adjustRightInd w:val="0"/>
        <w:ind w:leftChars="407" w:left="855" w:firstLineChars="21" w:firstLine="44"/>
        <w:jc w:val="left"/>
        <w:rPr>
          <w:rFonts w:ascii="Times New Roman" w:eastAsia="宋体" w:hAnsi="Times New Roman" w:cs="Times New Roman"/>
          <w:kern w:val="0"/>
          <w:szCs w:val="20"/>
        </w:rPr>
      </w:pPr>
    </w:p>
    <w:p w14:paraId="3F279D18" w14:textId="22D4EF3B" w:rsidR="00E26C12" w:rsidRPr="00794B55" w:rsidRDefault="00E26C12" w:rsidP="00E26C1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</w:t>
      </w:r>
      <w:r w:rsidR="00F82FA4" w:rsidRPr="00794B55">
        <w:rPr>
          <w:rFonts w:ascii="Times New Roman" w:eastAsia="黑体" w:hAnsi="Times New Roman" w:cs="Times New Roman"/>
          <w:kern w:val="0"/>
          <w:sz w:val="24"/>
        </w:rPr>
        <w:t>十一</w:t>
      </w:r>
      <w:r w:rsidRPr="00794B55">
        <w:rPr>
          <w:rFonts w:ascii="Times New Roman" w:eastAsia="黑体" w:hAnsi="Times New Roman" w:cs="Times New Roman"/>
          <w:kern w:val="0"/>
          <w:sz w:val="24"/>
        </w:rPr>
        <w:t>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</w:t>
      </w:r>
      <w:r w:rsidR="00F82FA4" w:rsidRPr="00794B55">
        <w:rPr>
          <w:rFonts w:ascii="Times New Roman" w:eastAsia="黑体" w:hAnsi="Times New Roman" w:cs="Times New Roman"/>
          <w:kern w:val="0"/>
          <w:sz w:val="24"/>
        </w:rPr>
        <w:t>化学动力学基础（一）</w:t>
      </w:r>
    </w:p>
    <w:p w14:paraId="417D1659" w14:textId="48950F5B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  <w:r w:rsidR="002D30A6"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：</w:t>
      </w:r>
    </w:p>
    <w:p w14:paraId="094E0A80" w14:textId="397E51A7" w:rsidR="00B10D2D" w:rsidRDefault="00A531BB" w:rsidP="00F82FA4">
      <w:pPr>
        <w:widowControl/>
        <w:spacing w:beforeLines="50" w:before="156" w:afterLines="50" w:after="156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1.1</w:t>
      </w:r>
      <w:r w:rsidR="00F82FA4" w:rsidRPr="00794B55">
        <w:rPr>
          <w:rFonts w:ascii="Times New Roman" w:eastAsia="宋体" w:hAnsi="Times New Roman" w:cs="Times New Roman"/>
          <w:szCs w:val="21"/>
        </w:rPr>
        <w:t xml:space="preserve"> </w:t>
      </w:r>
      <w:r w:rsidR="00B10D2D">
        <w:rPr>
          <w:rFonts w:ascii="Times New Roman" w:eastAsia="宋体" w:hAnsi="Times New Roman" w:cs="Times New Roman" w:hint="eastAsia"/>
          <w:szCs w:val="21"/>
        </w:rPr>
        <w:t>能够</w:t>
      </w:r>
      <w:r w:rsidR="00B10D2D" w:rsidRPr="00F2364C">
        <w:rPr>
          <w:rFonts w:ascii="Times New Roman" w:eastAsia="宋体" w:hAnsi="Times New Roman" w:cs="Times New Roman" w:hint="eastAsia"/>
          <w:szCs w:val="21"/>
        </w:rPr>
        <w:t>计算不同级数反应的反应速率、速率常数、反应级数、指前因子、活化能等重要动力学参数并进行相关判断；</w:t>
      </w:r>
    </w:p>
    <w:p w14:paraId="3E0F5587" w14:textId="5D965DBD" w:rsidR="00B10D2D" w:rsidRDefault="00B10D2D" w:rsidP="002C2EFB">
      <w:pPr>
        <w:widowControl/>
        <w:spacing w:beforeLines="50" w:before="156" w:afterLines="50" w:after="156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.2</w:t>
      </w:r>
      <w:r w:rsidR="002C2EFB" w:rsidRPr="00F2364C">
        <w:rPr>
          <w:rFonts w:ascii="Times New Roman" w:eastAsia="宋体" w:hAnsi="Times New Roman" w:cs="Times New Roman" w:hint="eastAsia"/>
          <w:szCs w:val="21"/>
        </w:rPr>
        <w:t>能够计算不同温度下的反应速率，设计反应温度，调整产物比例；</w:t>
      </w:r>
    </w:p>
    <w:p w14:paraId="569E9436" w14:textId="77777777" w:rsidR="002C2EFB" w:rsidRDefault="002C2EFB" w:rsidP="00F2364C">
      <w:pPr>
        <w:widowControl/>
        <w:spacing w:beforeLines="50" w:before="156" w:afterLines="50" w:after="156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1.3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判断合理的速率控制步骤；选择合理的近似处理方法，从机理推导动力学方程，计算表观活化能；</w:t>
      </w:r>
    </w:p>
    <w:p w14:paraId="0F807C8B" w14:textId="751D6325" w:rsidR="00F2364C" w:rsidRPr="00794B55" w:rsidRDefault="002C2EFB" w:rsidP="002C2EFB">
      <w:pPr>
        <w:widowControl/>
        <w:spacing w:beforeLines="50" w:before="156" w:afterLines="50" w:after="156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1.4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根据动力学特征，推测和拟定简单反应机理并进行验证；</w:t>
      </w:r>
      <w:r w:rsidRPr="00794B55">
        <w:rPr>
          <w:rFonts w:ascii="Times New Roman" w:eastAsia="宋体" w:hAnsi="Times New Roman" w:cs="Times New Roman" w:hint="eastAsia"/>
          <w:szCs w:val="21"/>
        </w:rPr>
        <w:t xml:space="preserve"> </w:t>
      </w:r>
    </w:p>
    <w:p w14:paraId="76CF1EF5" w14:textId="61BC2B36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</w:p>
    <w:p w14:paraId="40D312BD" w14:textId="50AE08ED" w:rsidR="00F82FA4" w:rsidRPr="00794B55" w:rsidRDefault="00EF672C" w:rsidP="00E26C1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反应级数的确定，温度和活化能对反应速率的影响，反应机理的拟定以及用一些近似方法推导动力学方程。</w:t>
      </w:r>
    </w:p>
    <w:p w14:paraId="02E399EA" w14:textId="0E21C6C4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43B19789" w14:textId="3C58DAE5" w:rsidR="00E26C12" w:rsidRPr="00794B55" w:rsidRDefault="005F7FC1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11.1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化学动力学的任务和目的</w:t>
      </w:r>
    </w:p>
    <w:p w14:paraId="117B13CE" w14:textId="16DD11D0" w:rsidR="005F7FC1" w:rsidRPr="00794B55" w:rsidRDefault="005F7FC1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11.2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化学反应速率的表示法</w:t>
      </w:r>
    </w:p>
    <w:p w14:paraId="3A010EBD" w14:textId="475A4D21" w:rsidR="005F7FC1" w:rsidRPr="00794B55" w:rsidRDefault="005F7FC1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11.3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化学反应的速率方程</w:t>
      </w:r>
    </w:p>
    <w:p w14:paraId="6E4DD29D" w14:textId="02C274F7" w:rsidR="005F7FC1" w:rsidRPr="00794B55" w:rsidRDefault="005F7FC1" w:rsidP="00BE1D95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基元反应和非基元反应，反应的级数、反应分子数和反应的速率常数</w:t>
      </w:r>
    </w:p>
    <w:p w14:paraId="387FCAA6" w14:textId="273F47C9" w:rsidR="005F7FC1" w:rsidRPr="005F7FC1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11.4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具有简单级数的反应</w:t>
      </w:r>
    </w:p>
    <w:p w14:paraId="198E15A1" w14:textId="21BAC58E" w:rsidR="005F7FC1" w:rsidRPr="005F7FC1" w:rsidRDefault="005F7FC1" w:rsidP="00DF228A">
      <w:pPr>
        <w:widowControl/>
        <w:spacing w:beforeLines="50" w:before="156" w:afterLines="50" w:after="156"/>
        <w:ind w:leftChars="200" w:left="424" w:hangingChars="2" w:hanging="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一级反应，二级反应，三级反应，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零级反应和准级数反应，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n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级反应，反应级数的测定方法</w:t>
      </w:r>
    </w:p>
    <w:p w14:paraId="7AE0745C" w14:textId="12385D22" w:rsidR="005F7FC1" w:rsidRPr="005F7FC1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11.5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几种典型的复杂反应</w:t>
      </w:r>
    </w:p>
    <w:p w14:paraId="0FDCFA71" w14:textId="398F90BD" w:rsidR="005F7FC1" w:rsidRPr="00794B55" w:rsidRDefault="005F7FC1" w:rsidP="00BE1D95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对峙反应，平行反应，连续反应</w:t>
      </w:r>
    </w:p>
    <w:p w14:paraId="2B806ED5" w14:textId="483549AB" w:rsidR="005F7FC1" w:rsidRPr="005F7FC1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11.7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温度对反应速率的影响</w:t>
      </w:r>
    </w:p>
    <w:p w14:paraId="428CBBED" w14:textId="77777777" w:rsidR="00BE1D95" w:rsidRPr="00794B55" w:rsidRDefault="005F7FC1" w:rsidP="00DF228A">
      <w:pPr>
        <w:widowControl/>
        <w:spacing w:beforeLines="50" w:before="156" w:afterLines="50" w:after="156"/>
        <w:ind w:leftChars="202" w:left="424" w:firstLineChars="197" w:firstLine="41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反应速率与温度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的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关系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——Arrhenius</w:t>
      </w:r>
      <w:r w:rsidR="00BE1D95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经验式，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反应速率与温度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的几种类型，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反应速率与活化能之间的关系</w:t>
      </w:r>
    </w:p>
    <w:p w14:paraId="25061F26" w14:textId="77777777" w:rsidR="00BE1D95" w:rsidRPr="00794B55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11.8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关于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活化能</w:t>
      </w:r>
    </w:p>
    <w:p w14:paraId="7928BA8A" w14:textId="7407F9BB" w:rsidR="005F7FC1" w:rsidRPr="005F7FC1" w:rsidRDefault="00BE1D95" w:rsidP="00BE1D95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活化能概念的进一步说明，活化能与温度的关系，活化能的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估算</w:t>
      </w:r>
    </w:p>
    <w:p w14:paraId="2A89462E" w14:textId="762A01DA" w:rsidR="005F7FC1" w:rsidRPr="005F7FC1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11.9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链反应</w:t>
      </w:r>
    </w:p>
    <w:p w14:paraId="6F562AE6" w14:textId="2A6FB9D0" w:rsidR="005F7FC1" w:rsidRPr="005F7FC1" w:rsidRDefault="005F7FC1" w:rsidP="00BE1D95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直链反应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——</w:t>
      </w:r>
      <w:r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稳态近似法，支链反应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——H2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和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O2</w:t>
      </w:r>
      <w:r w:rsidR="00BE1D95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反应的历程</w:t>
      </w:r>
    </w:p>
    <w:p w14:paraId="57B8B1BD" w14:textId="74FBD0EF" w:rsidR="005F7FC1" w:rsidRPr="005F7FC1" w:rsidRDefault="00BE1D95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11.10</w:t>
      </w:r>
      <w:r w:rsidR="005F7FC1" w:rsidRPr="005F7FC1">
        <w:rPr>
          <w:rFonts w:ascii="Times New Roman" w:eastAsia="宋体" w:hAnsi="Times New Roman" w:cs="Times New Roman"/>
          <w:color w:val="000000"/>
          <w:kern w:val="0"/>
          <w:szCs w:val="21"/>
        </w:rPr>
        <w:t>拟定反应历程的一般方法</w:t>
      </w:r>
    </w:p>
    <w:p w14:paraId="222F5F79" w14:textId="77777777" w:rsidR="005F7FC1" w:rsidRPr="00794B55" w:rsidRDefault="005F7FC1" w:rsidP="00BE1D95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0F0F3352" w14:textId="39B9F7E6" w:rsidR="00E26C12" w:rsidRPr="00794B55" w:rsidRDefault="00E26C12" w:rsidP="00E26C1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</w:t>
      </w:r>
      <w:r w:rsidR="00BE1D95" w:rsidRPr="00794B55">
        <w:rPr>
          <w:rFonts w:ascii="Times New Roman" w:eastAsia="黑体" w:hAnsi="Times New Roman" w:cs="Times New Roman"/>
          <w:kern w:val="0"/>
          <w:sz w:val="24"/>
        </w:rPr>
        <w:t>十二</w:t>
      </w:r>
      <w:r w:rsidRPr="00794B55">
        <w:rPr>
          <w:rFonts w:ascii="Times New Roman" w:eastAsia="黑体" w:hAnsi="Times New Roman" w:cs="Times New Roman"/>
          <w:kern w:val="0"/>
          <w:sz w:val="24"/>
        </w:rPr>
        <w:t>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 </w:t>
      </w:r>
      <w:r w:rsidR="00BE1D95" w:rsidRPr="00794B55">
        <w:rPr>
          <w:rFonts w:ascii="Times New Roman" w:eastAsia="黑体" w:hAnsi="Times New Roman" w:cs="Times New Roman"/>
          <w:kern w:val="0"/>
          <w:sz w:val="24"/>
        </w:rPr>
        <w:t>化学动力学基础（二）</w:t>
      </w:r>
    </w:p>
    <w:p w14:paraId="732BF73C" w14:textId="2D8DC737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14:paraId="54292114" w14:textId="68F50307" w:rsidR="00EF672C" w:rsidRDefault="001D5798" w:rsidP="00BE1D95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1.1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了解</w:t>
      </w:r>
      <w:r w:rsidR="00EF672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推导碰撞理论、过渡态理论的速率方程，说明各物理量的含义；</w:t>
      </w:r>
    </w:p>
    <w:p w14:paraId="5F369C7D" w14:textId="3F9945DD" w:rsidR="00EF672C" w:rsidRDefault="00EF672C" w:rsidP="00EF672C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.2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能够说明建立简单碰撞理论和过渡态理论的出发点、科学思维过程和应用局限；</w:t>
      </w:r>
    </w:p>
    <w:p w14:paraId="567D7BE1" w14:textId="3D0301A7" w:rsidR="001D5798" w:rsidRDefault="00EF672C" w:rsidP="00EF672C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.3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了解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溶液中的反应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="00F2364C"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光化学反应、催化反应的特点和常见的催化反应的类型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14:paraId="78B8ADFB" w14:textId="1633A63F" w:rsidR="00E26C12" w:rsidRPr="00794B55" w:rsidRDefault="00E26C12" w:rsidP="001D5798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</w:p>
    <w:p w14:paraId="29EFFC52" w14:textId="14BC367D" w:rsidR="00BE1D95" w:rsidRPr="00794B55" w:rsidRDefault="00EF672C" w:rsidP="00E26C1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碰撞理论、过渡态理论的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模型以及</w:t>
      </w:r>
      <w:r w:rsidRPr="00F2364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速率方</w:t>
      </w:r>
      <w:r w:rsidRPr="00EF672C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程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的推导。</w:t>
      </w:r>
    </w:p>
    <w:p w14:paraId="5FF779AE" w14:textId="239BC562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6220FF2F" w14:textId="0B1B77E8" w:rsidR="00E26C12" w:rsidRPr="00794B55" w:rsidRDefault="00BE1D95" w:rsidP="001D5798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12.1</w:t>
      </w:r>
      <w:r w:rsidRPr="00BE1D95">
        <w:rPr>
          <w:rFonts w:ascii="Times New Roman" w:eastAsia="宋体" w:hAnsi="Times New Roman" w:cs="Times New Roman"/>
          <w:kern w:val="0"/>
          <w:szCs w:val="20"/>
        </w:rPr>
        <w:t>碰撞理论</w:t>
      </w:r>
    </w:p>
    <w:p w14:paraId="37D3ADAA" w14:textId="003B494E" w:rsidR="00BE1D95" w:rsidRPr="00794B55" w:rsidRDefault="00BE1D95" w:rsidP="006C3DE3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lastRenderedPageBreak/>
        <w:t>双分子互碰频率和速率常数的推导，硬球碰撞模型</w:t>
      </w:r>
      <w:r w:rsidRPr="00794B55">
        <w:rPr>
          <w:rFonts w:ascii="Times New Roman" w:eastAsia="宋体" w:hAnsi="Times New Roman" w:cs="Times New Roman"/>
          <w:kern w:val="0"/>
          <w:szCs w:val="20"/>
        </w:rPr>
        <w:t>——</w:t>
      </w:r>
      <w:r w:rsidRPr="00794B55">
        <w:rPr>
          <w:rFonts w:ascii="Times New Roman" w:eastAsia="宋体" w:hAnsi="Times New Roman" w:cs="Times New Roman"/>
          <w:kern w:val="0"/>
          <w:szCs w:val="20"/>
        </w:rPr>
        <w:t>碰撞截面与反应阈能，反应阈能与实验活化能的关系，</w:t>
      </w:r>
      <w:r w:rsidRPr="00BE1D95">
        <w:rPr>
          <w:rFonts w:ascii="Times New Roman" w:eastAsia="宋体" w:hAnsi="Times New Roman" w:cs="Times New Roman"/>
          <w:kern w:val="0"/>
          <w:szCs w:val="20"/>
        </w:rPr>
        <w:t>概率因子</w:t>
      </w:r>
    </w:p>
    <w:p w14:paraId="61F013C9" w14:textId="27AF9017" w:rsidR="00BE1D95" w:rsidRPr="00BE1D95" w:rsidRDefault="00BE1D95" w:rsidP="00BE1D95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12.2</w:t>
      </w:r>
      <w:r w:rsidRPr="00BE1D95">
        <w:rPr>
          <w:rFonts w:ascii="Times New Roman" w:eastAsia="宋体" w:hAnsi="Times New Roman" w:cs="Times New Roman"/>
          <w:kern w:val="0"/>
          <w:szCs w:val="20"/>
        </w:rPr>
        <w:t>过渡态理论</w:t>
      </w:r>
    </w:p>
    <w:p w14:paraId="5233F30A" w14:textId="0B76123C" w:rsidR="00BE1D95" w:rsidRPr="00794B55" w:rsidRDefault="00BE1D95" w:rsidP="006C3DE3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BE1D95">
        <w:rPr>
          <w:rFonts w:ascii="Times New Roman" w:eastAsia="宋体" w:hAnsi="Times New Roman" w:cs="Times New Roman"/>
          <w:kern w:val="0"/>
          <w:szCs w:val="20"/>
        </w:rPr>
        <w:t>势能面，</w:t>
      </w:r>
      <w:r w:rsidR="0054289C" w:rsidRPr="00794B55">
        <w:rPr>
          <w:rFonts w:ascii="Times New Roman" w:eastAsia="宋体" w:hAnsi="Times New Roman" w:cs="Times New Roman"/>
          <w:kern w:val="0"/>
          <w:szCs w:val="20"/>
        </w:rPr>
        <w:t>由</w:t>
      </w:r>
      <w:r w:rsidRPr="00BE1D95">
        <w:rPr>
          <w:rFonts w:ascii="Times New Roman" w:eastAsia="宋体" w:hAnsi="Times New Roman" w:cs="Times New Roman"/>
          <w:kern w:val="0"/>
          <w:szCs w:val="20"/>
        </w:rPr>
        <w:t>过渡态理论计算反应速率常数，活化能与指前因子与热力学函数</w:t>
      </w:r>
      <w:r w:rsidR="0054289C" w:rsidRPr="00794B55">
        <w:rPr>
          <w:rFonts w:ascii="Times New Roman" w:eastAsia="宋体" w:hAnsi="Times New Roman" w:cs="Times New Roman"/>
          <w:kern w:val="0"/>
          <w:szCs w:val="20"/>
        </w:rPr>
        <w:t>之间</w:t>
      </w:r>
      <w:r w:rsidRPr="00BE1D95">
        <w:rPr>
          <w:rFonts w:ascii="Times New Roman" w:eastAsia="宋体" w:hAnsi="Times New Roman" w:cs="Times New Roman"/>
          <w:kern w:val="0"/>
          <w:szCs w:val="20"/>
        </w:rPr>
        <w:t>的关系</w:t>
      </w:r>
    </w:p>
    <w:p w14:paraId="4BA64B02" w14:textId="4FE9993F" w:rsidR="0054289C" w:rsidRPr="00794B55" w:rsidRDefault="0054289C" w:rsidP="0054289C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12.3</w:t>
      </w:r>
      <w:r w:rsidRPr="00794B55">
        <w:rPr>
          <w:rFonts w:ascii="Times New Roman" w:eastAsia="宋体" w:hAnsi="Times New Roman" w:cs="Times New Roman"/>
          <w:kern w:val="0"/>
          <w:szCs w:val="20"/>
        </w:rPr>
        <w:t>单分子反应理论</w:t>
      </w:r>
    </w:p>
    <w:p w14:paraId="4FA8F2E8" w14:textId="10E832C8" w:rsidR="0054289C" w:rsidRPr="00794B55" w:rsidRDefault="0054289C" w:rsidP="0054289C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12.5</w:t>
      </w:r>
      <w:r w:rsidRPr="00794B55">
        <w:rPr>
          <w:rFonts w:ascii="Times New Roman" w:eastAsia="宋体" w:hAnsi="Times New Roman" w:cs="Times New Roman"/>
          <w:kern w:val="0"/>
          <w:szCs w:val="20"/>
        </w:rPr>
        <w:t>在</w:t>
      </w:r>
      <w:r w:rsidRPr="00BE1D95">
        <w:rPr>
          <w:rFonts w:ascii="Times New Roman" w:eastAsia="宋体" w:hAnsi="Times New Roman" w:cs="Times New Roman"/>
          <w:kern w:val="0"/>
          <w:szCs w:val="20"/>
        </w:rPr>
        <w:t>溶液中</w:t>
      </w:r>
      <w:r w:rsidRPr="00794B55">
        <w:rPr>
          <w:rFonts w:ascii="Times New Roman" w:eastAsia="宋体" w:hAnsi="Times New Roman" w:cs="Times New Roman"/>
          <w:kern w:val="0"/>
          <w:szCs w:val="20"/>
        </w:rPr>
        <w:t>进行</w:t>
      </w:r>
      <w:r w:rsidRPr="00BE1D95">
        <w:rPr>
          <w:rFonts w:ascii="Times New Roman" w:eastAsia="宋体" w:hAnsi="Times New Roman" w:cs="Times New Roman"/>
          <w:kern w:val="0"/>
          <w:szCs w:val="20"/>
        </w:rPr>
        <w:t>的反应</w:t>
      </w:r>
    </w:p>
    <w:p w14:paraId="4462A09E" w14:textId="00DDAF18" w:rsidR="00BE1D95" w:rsidRPr="00794B55" w:rsidRDefault="00BE1D95" w:rsidP="00DF228A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BE1D95">
        <w:rPr>
          <w:rFonts w:ascii="Times New Roman" w:eastAsia="宋体" w:hAnsi="Times New Roman" w:cs="Times New Roman"/>
          <w:kern w:val="0"/>
          <w:szCs w:val="20"/>
        </w:rPr>
        <w:t>溶剂对反应速率的影响</w:t>
      </w:r>
      <w:r w:rsidRPr="00BE1D95">
        <w:rPr>
          <w:rFonts w:ascii="Times New Roman" w:eastAsia="宋体" w:hAnsi="Times New Roman" w:cs="Times New Roman"/>
          <w:kern w:val="0"/>
          <w:szCs w:val="20"/>
        </w:rPr>
        <w:t>——</w:t>
      </w:r>
      <w:r w:rsidRPr="00BE1D95">
        <w:rPr>
          <w:rFonts w:ascii="Times New Roman" w:eastAsia="宋体" w:hAnsi="Times New Roman" w:cs="Times New Roman"/>
          <w:kern w:val="0"/>
          <w:szCs w:val="20"/>
        </w:rPr>
        <w:t>笼效应，离子强度对反应速率影响</w:t>
      </w:r>
      <w:r w:rsidRPr="00BE1D95">
        <w:rPr>
          <w:rFonts w:ascii="Times New Roman" w:eastAsia="宋体" w:hAnsi="Times New Roman" w:cs="Times New Roman"/>
          <w:kern w:val="0"/>
          <w:szCs w:val="20"/>
        </w:rPr>
        <w:t>――</w:t>
      </w:r>
      <w:r w:rsidRPr="00BE1D95">
        <w:rPr>
          <w:rFonts w:ascii="Times New Roman" w:eastAsia="宋体" w:hAnsi="Times New Roman" w:cs="Times New Roman"/>
          <w:kern w:val="0"/>
          <w:szCs w:val="20"/>
        </w:rPr>
        <w:t>原盐效应</w:t>
      </w:r>
    </w:p>
    <w:p w14:paraId="5392EC88" w14:textId="2618FECE" w:rsidR="0054289C" w:rsidRPr="00BE1D95" w:rsidRDefault="0054289C" w:rsidP="0054289C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12.7</w:t>
      </w:r>
      <w:r w:rsidRPr="00794B55">
        <w:rPr>
          <w:rFonts w:ascii="Times New Roman" w:eastAsia="宋体" w:hAnsi="Times New Roman" w:cs="Times New Roman"/>
          <w:kern w:val="0"/>
          <w:szCs w:val="20"/>
        </w:rPr>
        <w:t>光化学反应</w:t>
      </w:r>
    </w:p>
    <w:p w14:paraId="4616F3C5" w14:textId="38567B44" w:rsidR="00BE1D95" w:rsidRPr="00794B55" w:rsidRDefault="0054289C" w:rsidP="006C3DE3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光化学反应与热化学反应的区别，</w:t>
      </w:r>
      <w:r w:rsidR="00BE1D95" w:rsidRPr="00BE1D95">
        <w:rPr>
          <w:rFonts w:ascii="Times New Roman" w:eastAsia="宋体" w:hAnsi="Times New Roman" w:cs="Times New Roman"/>
          <w:kern w:val="0"/>
          <w:szCs w:val="20"/>
        </w:rPr>
        <w:t>光化学反应的初级过程和次级过程，光化学基本定律，量子产率，光化学反应动力学，光化学平衡和热化学平衡</w:t>
      </w:r>
      <w:r w:rsidRPr="00794B55">
        <w:rPr>
          <w:rFonts w:ascii="Times New Roman" w:eastAsia="宋体" w:hAnsi="Times New Roman" w:cs="Times New Roman"/>
          <w:kern w:val="0"/>
          <w:szCs w:val="20"/>
        </w:rPr>
        <w:t>，感光反应，化学发光</w:t>
      </w:r>
    </w:p>
    <w:p w14:paraId="7992ABB9" w14:textId="6B42A291" w:rsidR="00BE1D95" w:rsidRPr="00BE1D95" w:rsidRDefault="0054289C" w:rsidP="0054289C">
      <w:pPr>
        <w:widowControl/>
        <w:spacing w:beforeLines="50" w:before="156" w:afterLines="50" w:after="156"/>
        <w:ind w:firstLineChars="270" w:firstLine="56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12.9</w:t>
      </w:r>
      <w:r w:rsidR="00BE1D95" w:rsidRPr="00BE1D95">
        <w:rPr>
          <w:rFonts w:ascii="Times New Roman" w:eastAsia="宋体" w:hAnsi="Times New Roman" w:cs="Times New Roman"/>
          <w:kern w:val="0"/>
          <w:szCs w:val="20"/>
        </w:rPr>
        <w:t>催化反应动力学</w:t>
      </w:r>
    </w:p>
    <w:p w14:paraId="0AD2CC46" w14:textId="01AAA1F5" w:rsidR="00BE1D95" w:rsidRPr="00BE1D95" w:rsidRDefault="0054289C" w:rsidP="006C3DE3">
      <w:pPr>
        <w:widowControl/>
        <w:spacing w:beforeLines="50" w:before="156" w:afterLines="50" w:after="156"/>
        <w:ind w:firstLineChars="470" w:firstLine="987"/>
        <w:jc w:val="left"/>
        <w:rPr>
          <w:rFonts w:ascii="Times New Roman" w:eastAsia="宋体" w:hAnsi="Times New Roman" w:cs="Times New Roman"/>
          <w:kern w:val="0"/>
          <w:szCs w:val="20"/>
        </w:rPr>
      </w:pPr>
      <w:r w:rsidRPr="00794B55">
        <w:rPr>
          <w:rFonts w:ascii="Times New Roman" w:eastAsia="宋体" w:hAnsi="Times New Roman" w:cs="Times New Roman"/>
          <w:kern w:val="0"/>
          <w:szCs w:val="20"/>
        </w:rPr>
        <w:t>催化剂与催化作用</w:t>
      </w:r>
      <w:r w:rsidR="00BE1D95" w:rsidRPr="00BE1D95">
        <w:rPr>
          <w:rFonts w:ascii="Times New Roman" w:eastAsia="宋体" w:hAnsi="Times New Roman" w:cs="Times New Roman"/>
          <w:kern w:val="0"/>
          <w:szCs w:val="20"/>
        </w:rPr>
        <w:t>，均相酸碱催化，酶催化反应</w:t>
      </w:r>
    </w:p>
    <w:p w14:paraId="26EAA630" w14:textId="77777777" w:rsidR="00E26C12" w:rsidRPr="00794B55" w:rsidRDefault="00E26C12" w:rsidP="00E26C12">
      <w:pPr>
        <w:rPr>
          <w:rFonts w:ascii="Times New Roman" w:eastAsia="黑体" w:hAnsi="Times New Roman" w:cs="Times New Roman"/>
          <w:szCs w:val="20"/>
        </w:rPr>
      </w:pPr>
    </w:p>
    <w:p w14:paraId="148660BD" w14:textId="0B73F9CE" w:rsidR="001B0EF2" w:rsidRPr="00794B55" w:rsidRDefault="001B0EF2" w:rsidP="001B0EF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</w:t>
      </w:r>
      <w:r w:rsidR="0054289C" w:rsidRPr="00794B55">
        <w:rPr>
          <w:rFonts w:ascii="Times New Roman" w:eastAsia="黑体" w:hAnsi="Times New Roman" w:cs="Times New Roman"/>
          <w:kern w:val="0"/>
          <w:sz w:val="24"/>
        </w:rPr>
        <w:t>十三</w:t>
      </w:r>
      <w:r w:rsidRPr="00794B55">
        <w:rPr>
          <w:rFonts w:ascii="Times New Roman" w:eastAsia="黑体" w:hAnsi="Times New Roman" w:cs="Times New Roman"/>
          <w:kern w:val="0"/>
          <w:sz w:val="24"/>
        </w:rPr>
        <w:t>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</w:t>
      </w:r>
      <w:r w:rsidR="0054289C" w:rsidRPr="00794B55">
        <w:rPr>
          <w:rFonts w:ascii="Times New Roman" w:eastAsia="黑体" w:hAnsi="Times New Roman" w:cs="Times New Roman"/>
          <w:kern w:val="0"/>
          <w:sz w:val="24"/>
        </w:rPr>
        <w:t>表面物理化学</w:t>
      </w:r>
    </w:p>
    <w:p w14:paraId="0239F4C0" w14:textId="7FD352F0" w:rsidR="001B0EF2" w:rsidRPr="00794B55" w:rsidRDefault="001B0EF2" w:rsidP="001B0EF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</w:t>
      </w:r>
    </w:p>
    <w:p w14:paraId="35F6F1EA" w14:textId="3304A157" w:rsidR="00EF672C" w:rsidRDefault="00EF672C" w:rsidP="007913CD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.1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掌握</w:t>
      </w:r>
      <w:r>
        <w:rPr>
          <w:rFonts w:ascii="Times New Roman" w:eastAsia="宋体" w:hAnsi="Times New Roman" w:cs="Times New Roman" w:hint="eastAsia"/>
          <w:szCs w:val="21"/>
        </w:rPr>
        <w:t>Y</w:t>
      </w:r>
      <w:r w:rsidRPr="00EF672C">
        <w:rPr>
          <w:rFonts w:ascii="Times New Roman" w:eastAsia="宋体" w:hAnsi="Times New Roman" w:cs="Times New Roman" w:hint="eastAsia"/>
          <w:szCs w:val="21"/>
        </w:rPr>
        <w:t>oung</w:t>
      </w:r>
      <w:r w:rsidRPr="00EF672C">
        <w:rPr>
          <w:rFonts w:ascii="Times New Roman" w:eastAsia="宋体" w:hAnsi="Times New Roman" w:cs="Times New Roman"/>
          <w:szCs w:val="21"/>
        </w:rPr>
        <w:t>-Laplace</w:t>
      </w:r>
      <w:r w:rsidRPr="00EF672C">
        <w:rPr>
          <w:rFonts w:ascii="Times New Roman" w:eastAsia="宋体" w:hAnsi="Times New Roman" w:cs="Times New Roman"/>
          <w:szCs w:val="21"/>
        </w:rPr>
        <w:t>公式</w:t>
      </w:r>
      <w:r w:rsidRPr="00EF672C">
        <w:rPr>
          <w:rFonts w:ascii="Times New Roman" w:eastAsia="宋体" w:hAnsi="Times New Roman" w:cs="Times New Roman" w:hint="eastAsia"/>
          <w:szCs w:val="21"/>
        </w:rPr>
        <w:t>和</w:t>
      </w:r>
      <w:r w:rsidRPr="00EF672C">
        <w:rPr>
          <w:rFonts w:ascii="Times New Roman" w:eastAsia="宋体" w:hAnsi="Times New Roman" w:cs="Times New Roman" w:hint="eastAsia"/>
          <w:szCs w:val="21"/>
        </w:rPr>
        <w:t>Kelvin</w:t>
      </w:r>
      <w:r w:rsidRPr="00EF672C">
        <w:rPr>
          <w:rFonts w:ascii="Times New Roman" w:eastAsia="宋体" w:hAnsi="Times New Roman" w:cs="Times New Roman" w:hint="eastAsia"/>
          <w:szCs w:val="21"/>
        </w:rPr>
        <w:t>公式</w:t>
      </w:r>
      <w:r>
        <w:rPr>
          <w:rFonts w:ascii="Times New Roman" w:eastAsia="宋体" w:hAnsi="Times New Roman" w:cs="Times New Roman" w:hint="eastAsia"/>
          <w:szCs w:val="21"/>
        </w:rPr>
        <w:t>，会解释一些亚稳状态产生的原因及应对办法；</w:t>
      </w:r>
    </w:p>
    <w:p w14:paraId="5E49006D" w14:textId="5B11073D" w:rsidR="00EF672C" w:rsidRDefault="00EF672C" w:rsidP="00EF672C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.2</w:t>
      </w:r>
      <w:r w:rsidR="00CE1DE7">
        <w:rPr>
          <w:rFonts w:ascii="Times New Roman" w:eastAsia="宋体" w:hAnsi="Times New Roman" w:cs="Times New Roman" w:hint="eastAsia"/>
          <w:szCs w:val="21"/>
        </w:rPr>
        <w:t>理解</w:t>
      </w:r>
      <w:r w:rsidRPr="00EF672C">
        <w:rPr>
          <w:rFonts w:ascii="Times New Roman" w:eastAsia="宋体" w:hAnsi="Times New Roman" w:cs="Times New Roman" w:hint="eastAsia"/>
          <w:szCs w:val="21"/>
        </w:rPr>
        <w:t>Gibbs</w:t>
      </w:r>
      <w:r w:rsidRPr="00EF672C">
        <w:rPr>
          <w:rFonts w:ascii="Times New Roman" w:eastAsia="宋体" w:hAnsi="Times New Roman" w:cs="Times New Roman" w:hint="eastAsia"/>
          <w:szCs w:val="21"/>
        </w:rPr>
        <w:t>吸附等温式</w:t>
      </w:r>
      <w:r w:rsidR="00CE1DE7">
        <w:rPr>
          <w:rFonts w:ascii="Times New Roman" w:eastAsia="宋体" w:hAnsi="Times New Roman" w:cs="Times New Roman" w:hint="eastAsia"/>
          <w:szCs w:val="21"/>
        </w:rPr>
        <w:t>与</w:t>
      </w:r>
      <w:r w:rsidR="00CE1DE7" w:rsidRPr="00F2364C">
        <w:rPr>
          <w:rFonts w:ascii="Times New Roman" w:eastAsia="宋体" w:hAnsi="Times New Roman" w:cs="Times New Roman" w:hint="eastAsia"/>
          <w:szCs w:val="21"/>
        </w:rPr>
        <w:t>吸附等温线的主要类型</w:t>
      </w:r>
      <w:r w:rsidR="00CE1DE7">
        <w:rPr>
          <w:rFonts w:ascii="Times New Roman" w:eastAsia="宋体" w:hAnsi="Times New Roman" w:cs="Times New Roman" w:hint="eastAsia"/>
          <w:szCs w:val="21"/>
        </w:rPr>
        <w:t>；</w:t>
      </w:r>
    </w:p>
    <w:p w14:paraId="07A07886" w14:textId="0466F96B" w:rsidR="00F13B38" w:rsidRDefault="00CE1DE7" w:rsidP="00CE1DE7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.3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掌握</w:t>
      </w:r>
      <w:r w:rsidR="00F2364C" w:rsidRPr="00F2364C">
        <w:rPr>
          <w:rFonts w:ascii="Times New Roman" w:eastAsia="宋体" w:hAnsi="Times New Roman" w:cs="Times New Roman"/>
          <w:szCs w:val="21"/>
        </w:rPr>
        <w:t>Langmuir</w:t>
      </w:r>
      <w:r w:rsidR="00F2364C" w:rsidRPr="00F2364C">
        <w:rPr>
          <w:rFonts w:ascii="Times New Roman" w:eastAsia="宋体" w:hAnsi="Times New Roman" w:cs="Times New Roman"/>
          <w:szCs w:val="21"/>
        </w:rPr>
        <w:t>吸附理论要点及其吸附公式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D7B2FC5" w14:textId="59A33929" w:rsidR="00CE1DE7" w:rsidRDefault="00CE1DE7" w:rsidP="00CE1DE7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.4</w:t>
      </w:r>
      <w:r w:rsidRPr="00F13B38">
        <w:rPr>
          <w:rFonts w:ascii="Times New Roman" w:eastAsia="宋体" w:hAnsi="Times New Roman" w:cs="Times New Roman" w:hint="eastAsia"/>
          <w:szCs w:val="21"/>
        </w:rPr>
        <w:t>能够基于结构与功能的关系，系统归纳表面活性剂的性质及应用；</w:t>
      </w:r>
    </w:p>
    <w:p w14:paraId="21FDD5DD" w14:textId="086E71B2" w:rsidR="00F13B38" w:rsidRPr="00794B55" w:rsidRDefault="00CE1DE7" w:rsidP="00F13B38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1.5</w:t>
      </w:r>
      <w:r w:rsidR="00F13B38" w:rsidRPr="00F13B38">
        <w:rPr>
          <w:rFonts w:ascii="Times New Roman" w:eastAsia="宋体" w:hAnsi="Times New Roman" w:cs="Times New Roman" w:hint="eastAsia"/>
          <w:szCs w:val="21"/>
        </w:rPr>
        <w:t>能够说明均相催化、多相催化、酶催化的一般机理，推导相关动力学方程，说明催化反应的动力学特征。</w:t>
      </w:r>
    </w:p>
    <w:p w14:paraId="13122C85" w14:textId="77777777" w:rsidR="007913CD" w:rsidRPr="00794B55" w:rsidRDefault="007913CD" w:rsidP="007913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</w:p>
    <w:p w14:paraId="3B429B52" w14:textId="1ACC31E7" w:rsidR="007913CD" w:rsidRPr="00794B55" w:rsidRDefault="00CE1DE7" w:rsidP="00CE1DE7">
      <w:pPr>
        <w:widowControl/>
        <w:spacing w:beforeLines="50" w:before="156" w:afterLines="50" w:after="156"/>
        <w:ind w:firstLineChars="300" w:firstLine="63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Y</w:t>
      </w:r>
      <w:r w:rsidRPr="00EF672C">
        <w:rPr>
          <w:rFonts w:ascii="Times New Roman" w:eastAsia="宋体" w:hAnsi="Times New Roman" w:cs="Times New Roman" w:hint="eastAsia"/>
          <w:szCs w:val="21"/>
        </w:rPr>
        <w:t>oung</w:t>
      </w:r>
      <w:r w:rsidRPr="00EF672C">
        <w:rPr>
          <w:rFonts w:ascii="Times New Roman" w:eastAsia="宋体" w:hAnsi="Times New Roman" w:cs="Times New Roman"/>
          <w:szCs w:val="21"/>
        </w:rPr>
        <w:t>-Laplace</w:t>
      </w:r>
      <w:r w:rsidRPr="00EF672C">
        <w:rPr>
          <w:rFonts w:ascii="Times New Roman" w:eastAsia="宋体" w:hAnsi="Times New Roman" w:cs="Times New Roman"/>
          <w:szCs w:val="21"/>
        </w:rPr>
        <w:t>公式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EF672C">
        <w:rPr>
          <w:rFonts w:ascii="Times New Roman" w:eastAsia="宋体" w:hAnsi="Times New Roman" w:cs="Times New Roman" w:hint="eastAsia"/>
          <w:szCs w:val="21"/>
        </w:rPr>
        <w:t>Kelvin</w:t>
      </w:r>
      <w:r w:rsidRPr="00EF672C">
        <w:rPr>
          <w:rFonts w:ascii="Times New Roman" w:eastAsia="宋体" w:hAnsi="Times New Roman" w:cs="Times New Roman" w:hint="eastAsia"/>
          <w:szCs w:val="21"/>
        </w:rPr>
        <w:t>公式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EF672C">
        <w:rPr>
          <w:rFonts w:ascii="Times New Roman" w:eastAsia="宋体" w:hAnsi="Times New Roman" w:cs="Times New Roman" w:hint="eastAsia"/>
          <w:szCs w:val="21"/>
        </w:rPr>
        <w:t>Gibbs</w:t>
      </w:r>
      <w:r w:rsidRPr="00EF672C">
        <w:rPr>
          <w:rFonts w:ascii="Times New Roman" w:eastAsia="宋体" w:hAnsi="Times New Roman" w:cs="Times New Roman" w:hint="eastAsia"/>
          <w:szCs w:val="21"/>
        </w:rPr>
        <w:t>吸附等温式</w:t>
      </w:r>
      <w:r>
        <w:rPr>
          <w:rFonts w:ascii="Times New Roman" w:eastAsia="宋体" w:hAnsi="Times New Roman" w:cs="Times New Roman" w:hint="eastAsia"/>
          <w:szCs w:val="21"/>
        </w:rPr>
        <w:t>和</w:t>
      </w:r>
      <w:r w:rsidRPr="00F2364C">
        <w:rPr>
          <w:rFonts w:ascii="Times New Roman" w:eastAsia="宋体" w:hAnsi="Times New Roman" w:cs="Times New Roman"/>
          <w:szCs w:val="21"/>
        </w:rPr>
        <w:t>Langmuir</w:t>
      </w:r>
      <w:r w:rsidRPr="00F2364C">
        <w:rPr>
          <w:rFonts w:ascii="Times New Roman" w:eastAsia="宋体" w:hAnsi="Times New Roman" w:cs="Times New Roman"/>
          <w:szCs w:val="21"/>
        </w:rPr>
        <w:t>吸附</w:t>
      </w:r>
      <w:r>
        <w:rPr>
          <w:rFonts w:ascii="Times New Roman" w:eastAsia="宋体" w:hAnsi="Times New Roman" w:cs="Times New Roman" w:hint="eastAsia"/>
          <w:szCs w:val="21"/>
        </w:rPr>
        <w:t>公式的推导及其计算。</w:t>
      </w:r>
    </w:p>
    <w:p w14:paraId="054D6AB1" w14:textId="77777777" w:rsidR="007913CD" w:rsidRPr="00794B55" w:rsidRDefault="007913CD" w:rsidP="007913CD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62F96343" w14:textId="1B580B41" w:rsidR="005A0681" w:rsidRPr="00794B55" w:rsidRDefault="007913CD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</w:t>
      </w:r>
      <w:r w:rsidR="00E525FF" w:rsidRPr="00794B55">
        <w:rPr>
          <w:rFonts w:ascii="Times New Roman" w:eastAsia="宋体" w:hAnsi="Times New Roman" w:cs="Times New Roman"/>
          <w:szCs w:val="21"/>
        </w:rPr>
        <w:t>.1</w:t>
      </w:r>
      <w:r w:rsidR="005A0681" w:rsidRPr="00794B55">
        <w:rPr>
          <w:rFonts w:ascii="Times New Roman" w:eastAsia="宋体" w:hAnsi="Times New Roman" w:cs="Times New Roman"/>
          <w:szCs w:val="21"/>
        </w:rPr>
        <w:t>表面张力及表面</w:t>
      </w:r>
      <w:r w:rsidR="005A0681" w:rsidRPr="00794B55">
        <w:rPr>
          <w:rFonts w:ascii="Times New Roman" w:eastAsia="宋体" w:hAnsi="Times New Roman" w:cs="Times New Roman"/>
          <w:szCs w:val="21"/>
        </w:rPr>
        <w:t>Gibbs</w:t>
      </w:r>
      <w:r w:rsidR="005A0681" w:rsidRPr="00794B55">
        <w:rPr>
          <w:rFonts w:ascii="Times New Roman" w:eastAsia="宋体" w:hAnsi="Times New Roman" w:cs="Times New Roman"/>
          <w:szCs w:val="21"/>
        </w:rPr>
        <w:t>自由能</w:t>
      </w:r>
    </w:p>
    <w:p w14:paraId="1461EEF7" w14:textId="06143218" w:rsidR="005A0681" w:rsidRPr="005A0681" w:rsidRDefault="005A0681" w:rsidP="00DF228A">
      <w:pPr>
        <w:widowControl/>
        <w:spacing w:beforeLines="50" w:before="156" w:afterLines="50" w:after="156"/>
        <w:ind w:leftChars="337" w:left="708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t>表面张力，表面热力学</w:t>
      </w:r>
      <w:r w:rsidRPr="00794B55">
        <w:rPr>
          <w:rFonts w:ascii="Times New Roman" w:eastAsia="宋体" w:hAnsi="Times New Roman" w:cs="Times New Roman"/>
          <w:szCs w:val="21"/>
        </w:rPr>
        <w:t>的</w:t>
      </w:r>
      <w:r w:rsidRPr="005A0681">
        <w:rPr>
          <w:rFonts w:ascii="Times New Roman" w:eastAsia="宋体" w:hAnsi="Times New Roman" w:cs="Times New Roman"/>
          <w:szCs w:val="21"/>
        </w:rPr>
        <w:t>基本</w:t>
      </w:r>
      <w:r w:rsidRPr="00794B55">
        <w:rPr>
          <w:rFonts w:ascii="Times New Roman" w:eastAsia="宋体" w:hAnsi="Times New Roman" w:cs="Times New Roman"/>
          <w:szCs w:val="21"/>
        </w:rPr>
        <w:t>公式</w:t>
      </w:r>
      <w:r w:rsidRPr="005A0681">
        <w:rPr>
          <w:rFonts w:ascii="Times New Roman" w:eastAsia="宋体" w:hAnsi="Times New Roman" w:cs="Times New Roman"/>
          <w:szCs w:val="21"/>
        </w:rPr>
        <w:t>，</w:t>
      </w:r>
      <w:r w:rsidRPr="00794B55">
        <w:rPr>
          <w:rFonts w:ascii="Times New Roman" w:eastAsia="宋体" w:hAnsi="Times New Roman" w:cs="Times New Roman"/>
          <w:szCs w:val="21"/>
        </w:rPr>
        <w:t>界面</w:t>
      </w:r>
      <w:r w:rsidRPr="005A0681">
        <w:rPr>
          <w:rFonts w:ascii="Times New Roman" w:eastAsia="宋体" w:hAnsi="Times New Roman" w:cs="Times New Roman"/>
          <w:szCs w:val="21"/>
        </w:rPr>
        <w:t>张力与温度的关系，溶液</w:t>
      </w:r>
      <w:r w:rsidRPr="00794B55">
        <w:rPr>
          <w:rFonts w:ascii="Times New Roman" w:eastAsia="宋体" w:hAnsi="Times New Roman" w:cs="Times New Roman"/>
          <w:szCs w:val="21"/>
        </w:rPr>
        <w:t>的</w:t>
      </w:r>
      <w:r w:rsidRPr="005A0681">
        <w:rPr>
          <w:rFonts w:ascii="Times New Roman" w:eastAsia="宋体" w:hAnsi="Times New Roman" w:cs="Times New Roman"/>
          <w:szCs w:val="21"/>
        </w:rPr>
        <w:t>表面张力与溶液浓度的关系</w:t>
      </w:r>
    </w:p>
    <w:p w14:paraId="0C19233F" w14:textId="6DD73D37" w:rsidR="005A0681" w:rsidRPr="005A0681" w:rsidRDefault="005A0681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13.2</w:t>
      </w:r>
      <w:r w:rsidRPr="005A0681">
        <w:rPr>
          <w:rFonts w:ascii="Times New Roman" w:eastAsia="宋体" w:hAnsi="Times New Roman" w:cs="Times New Roman"/>
          <w:szCs w:val="21"/>
        </w:rPr>
        <w:t>弯曲表面</w:t>
      </w:r>
      <w:r w:rsidRPr="00794B55">
        <w:rPr>
          <w:rFonts w:ascii="Times New Roman" w:eastAsia="宋体" w:hAnsi="Times New Roman" w:cs="Times New Roman"/>
          <w:szCs w:val="21"/>
        </w:rPr>
        <w:t>上</w:t>
      </w:r>
      <w:r w:rsidRPr="005A0681">
        <w:rPr>
          <w:rFonts w:ascii="Times New Roman" w:eastAsia="宋体" w:hAnsi="Times New Roman" w:cs="Times New Roman"/>
          <w:szCs w:val="21"/>
        </w:rPr>
        <w:t>的附加压力和蒸汽压</w:t>
      </w:r>
    </w:p>
    <w:p w14:paraId="3B69CD20" w14:textId="1260AE7A" w:rsidR="005A0681" w:rsidRPr="005A0681" w:rsidRDefault="005A0681" w:rsidP="00DF228A">
      <w:pPr>
        <w:widowControl/>
        <w:spacing w:beforeLines="50" w:before="156" w:afterLines="50" w:after="156"/>
        <w:ind w:leftChars="337" w:left="708" w:firstLineChars="162" w:firstLine="340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lastRenderedPageBreak/>
        <w:t>弯曲表面</w:t>
      </w:r>
      <w:r w:rsidRPr="00794B55">
        <w:rPr>
          <w:rFonts w:ascii="Times New Roman" w:eastAsia="宋体" w:hAnsi="Times New Roman" w:cs="Times New Roman"/>
          <w:szCs w:val="21"/>
        </w:rPr>
        <w:t>上</w:t>
      </w:r>
      <w:r w:rsidRPr="005A0681">
        <w:rPr>
          <w:rFonts w:ascii="Times New Roman" w:eastAsia="宋体" w:hAnsi="Times New Roman" w:cs="Times New Roman"/>
          <w:szCs w:val="21"/>
        </w:rPr>
        <w:t>的附加压力，</w:t>
      </w:r>
      <w:r w:rsidRPr="005A0681">
        <w:rPr>
          <w:rFonts w:ascii="Times New Roman" w:eastAsia="宋体" w:hAnsi="Times New Roman" w:cs="Times New Roman"/>
          <w:szCs w:val="21"/>
        </w:rPr>
        <w:t xml:space="preserve"> Young-Laplace</w:t>
      </w:r>
      <w:r w:rsidRPr="005A0681">
        <w:rPr>
          <w:rFonts w:ascii="Times New Roman" w:eastAsia="宋体" w:hAnsi="Times New Roman" w:cs="Times New Roman"/>
          <w:szCs w:val="21"/>
        </w:rPr>
        <w:t>公式，</w:t>
      </w:r>
      <w:r w:rsidRPr="00794B55">
        <w:rPr>
          <w:rFonts w:ascii="Times New Roman" w:eastAsia="宋体" w:hAnsi="Times New Roman" w:cs="Times New Roman"/>
          <w:szCs w:val="21"/>
        </w:rPr>
        <w:t>弯曲表面上的蒸气压</w:t>
      </w:r>
      <w:r w:rsidRPr="00794B55">
        <w:rPr>
          <w:rFonts w:ascii="Times New Roman" w:eastAsia="宋体" w:hAnsi="Times New Roman" w:cs="Times New Roman"/>
          <w:szCs w:val="21"/>
        </w:rPr>
        <w:t>——</w:t>
      </w:r>
      <w:r w:rsidRPr="005A0681">
        <w:rPr>
          <w:rFonts w:ascii="Times New Roman" w:eastAsia="宋体" w:hAnsi="Times New Roman" w:cs="Times New Roman"/>
          <w:szCs w:val="21"/>
        </w:rPr>
        <w:t>Kelvin</w:t>
      </w:r>
      <w:r w:rsidRPr="005A0681">
        <w:rPr>
          <w:rFonts w:ascii="Times New Roman" w:eastAsia="宋体" w:hAnsi="Times New Roman" w:cs="Times New Roman"/>
          <w:szCs w:val="21"/>
        </w:rPr>
        <w:t>公式</w:t>
      </w:r>
    </w:p>
    <w:p w14:paraId="64EF2907" w14:textId="33D75D15" w:rsidR="005A0681" w:rsidRPr="005A0681" w:rsidRDefault="005A0681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13.3</w:t>
      </w:r>
      <w:r w:rsidRPr="005A0681">
        <w:rPr>
          <w:rFonts w:ascii="Times New Roman" w:eastAsia="宋体" w:hAnsi="Times New Roman" w:cs="Times New Roman"/>
          <w:szCs w:val="21"/>
        </w:rPr>
        <w:t>溶液的表面吸附</w:t>
      </w:r>
      <w:r w:rsidRPr="005A0681">
        <w:rPr>
          <w:rFonts w:ascii="Times New Roman" w:eastAsia="宋体" w:hAnsi="Times New Roman" w:cs="Times New Roman"/>
          <w:szCs w:val="21"/>
        </w:rPr>
        <w:t>——Gibbs</w:t>
      </w:r>
      <w:r w:rsidRPr="005A0681">
        <w:rPr>
          <w:rFonts w:ascii="Times New Roman" w:eastAsia="宋体" w:hAnsi="Times New Roman" w:cs="Times New Roman"/>
          <w:szCs w:val="21"/>
        </w:rPr>
        <w:t>吸附公式</w:t>
      </w:r>
    </w:p>
    <w:p w14:paraId="4605DAAB" w14:textId="036EE3D9" w:rsidR="005A0681" w:rsidRPr="005A0681" w:rsidRDefault="005A0681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13.4</w:t>
      </w:r>
      <w:r w:rsidRPr="005A0681">
        <w:rPr>
          <w:rFonts w:ascii="Times New Roman" w:eastAsia="宋体" w:hAnsi="Times New Roman" w:cs="Times New Roman"/>
          <w:szCs w:val="21"/>
        </w:rPr>
        <w:t>液</w:t>
      </w:r>
      <w:r w:rsidRPr="005A0681">
        <w:rPr>
          <w:rFonts w:ascii="Times New Roman" w:eastAsia="宋体" w:hAnsi="Times New Roman" w:cs="Times New Roman"/>
          <w:szCs w:val="21"/>
        </w:rPr>
        <w:t>-</w:t>
      </w:r>
      <w:r w:rsidRPr="005A0681">
        <w:rPr>
          <w:rFonts w:ascii="Times New Roman" w:eastAsia="宋体" w:hAnsi="Times New Roman" w:cs="Times New Roman"/>
          <w:szCs w:val="21"/>
        </w:rPr>
        <w:t>液界面性质</w:t>
      </w:r>
    </w:p>
    <w:p w14:paraId="69A2A5E4" w14:textId="0B529958" w:rsidR="005A0681" w:rsidRPr="00794B55" w:rsidRDefault="005A0681" w:rsidP="00DF228A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t>液</w:t>
      </w:r>
      <w:r w:rsidRPr="005A0681">
        <w:rPr>
          <w:rFonts w:ascii="Times New Roman" w:eastAsia="宋体" w:hAnsi="Times New Roman" w:cs="Times New Roman"/>
          <w:szCs w:val="21"/>
        </w:rPr>
        <w:t>-</w:t>
      </w:r>
      <w:r w:rsidRPr="005A0681">
        <w:rPr>
          <w:rFonts w:ascii="Times New Roman" w:eastAsia="宋体" w:hAnsi="Times New Roman" w:cs="Times New Roman"/>
          <w:szCs w:val="21"/>
        </w:rPr>
        <w:t>液界面的铺展，单分子表面膜</w:t>
      </w:r>
      <w:r w:rsidRPr="00794B55">
        <w:rPr>
          <w:rFonts w:ascii="Times New Roman" w:eastAsia="宋体" w:hAnsi="Times New Roman" w:cs="Times New Roman"/>
          <w:szCs w:val="21"/>
        </w:rPr>
        <w:t>——</w:t>
      </w:r>
      <w:r w:rsidRPr="00794B55">
        <w:rPr>
          <w:rFonts w:ascii="Times New Roman" w:eastAsia="宋体" w:hAnsi="Times New Roman" w:cs="Times New Roman"/>
          <w:szCs w:val="21"/>
        </w:rPr>
        <w:t>不溶性的表面膜</w:t>
      </w:r>
      <w:r w:rsidRPr="005A0681">
        <w:rPr>
          <w:rFonts w:ascii="Times New Roman" w:eastAsia="宋体" w:hAnsi="Times New Roman" w:cs="Times New Roman"/>
          <w:szCs w:val="21"/>
        </w:rPr>
        <w:t>，表面压</w:t>
      </w:r>
      <w:r w:rsidRPr="00794B55">
        <w:rPr>
          <w:rFonts w:ascii="Times New Roman" w:eastAsia="宋体" w:hAnsi="Times New Roman" w:cs="Times New Roman"/>
          <w:szCs w:val="21"/>
        </w:rPr>
        <w:t>，不溶性单分子表面膜的一些应用</w:t>
      </w:r>
    </w:p>
    <w:p w14:paraId="7AD1796A" w14:textId="0E0D04C2" w:rsidR="00190F42" w:rsidRPr="00794B55" w:rsidRDefault="00190F42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13.5</w:t>
      </w:r>
      <w:r w:rsidRPr="00794B55">
        <w:rPr>
          <w:rFonts w:ascii="Times New Roman" w:eastAsia="宋体" w:hAnsi="Times New Roman" w:cs="Times New Roman"/>
          <w:szCs w:val="21"/>
        </w:rPr>
        <w:t>膜</w:t>
      </w:r>
    </w:p>
    <w:p w14:paraId="247C47AB" w14:textId="4D4D5BE1" w:rsidR="00190F42" w:rsidRPr="005A0681" w:rsidRDefault="00190F42" w:rsidP="00DF228A">
      <w:pPr>
        <w:widowControl/>
        <w:spacing w:beforeLines="50" w:before="156" w:afterLines="50" w:after="156"/>
        <w:ind w:leftChars="100" w:left="210" w:firstLineChars="400" w:firstLine="84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L-B</w:t>
      </w:r>
      <w:r w:rsidRPr="00794B55">
        <w:rPr>
          <w:rFonts w:ascii="Times New Roman" w:eastAsia="宋体" w:hAnsi="Times New Roman" w:cs="Times New Roman"/>
          <w:szCs w:val="21"/>
        </w:rPr>
        <w:t>膜的形成，生物膜简介</w:t>
      </w:r>
    </w:p>
    <w:p w14:paraId="1FC2F884" w14:textId="724C5802" w:rsidR="005A0681" w:rsidRPr="005A0681" w:rsidRDefault="00190F42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13.6</w:t>
      </w:r>
      <w:r w:rsidR="005A0681" w:rsidRPr="005A0681">
        <w:rPr>
          <w:rFonts w:ascii="Times New Roman" w:eastAsia="宋体" w:hAnsi="Times New Roman" w:cs="Times New Roman"/>
          <w:szCs w:val="21"/>
        </w:rPr>
        <w:t>液</w:t>
      </w:r>
      <w:r w:rsidRPr="00794B55">
        <w:rPr>
          <w:rFonts w:ascii="Times New Roman" w:eastAsia="宋体" w:hAnsi="Times New Roman" w:cs="Times New Roman"/>
          <w:szCs w:val="21"/>
        </w:rPr>
        <w:t>-</w:t>
      </w:r>
      <w:r w:rsidR="005A0681" w:rsidRPr="005A0681">
        <w:rPr>
          <w:rFonts w:ascii="Times New Roman" w:eastAsia="宋体" w:hAnsi="Times New Roman" w:cs="Times New Roman"/>
          <w:szCs w:val="21"/>
        </w:rPr>
        <w:t>固界面</w:t>
      </w:r>
      <w:r w:rsidRPr="00794B55">
        <w:rPr>
          <w:rFonts w:ascii="Times New Roman" w:eastAsia="宋体" w:hAnsi="Times New Roman" w:cs="Times New Roman"/>
          <w:szCs w:val="21"/>
        </w:rPr>
        <w:t>——</w:t>
      </w:r>
      <w:r w:rsidRPr="00794B55">
        <w:rPr>
          <w:rFonts w:ascii="Times New Roman" w:eastAsia="宋体" w:hAnsi="Times New Roman" w:cs="Times New Roman"/>
          <w:szCs w:val="21"/>
        </w:rPr>
        <w:t>润湿作用</w:t>
      </w:r>
      <w:r w:rsidR="005A0681" w:rsidRPr="005A0681">
        <w:rPr>
          <w:rFonts w:ascii="Times New Roman" w:eastAsia="宋体" w:hAnsi="Times New Roman" w:cs="Times New Roman"/>
          <w:szCs w:val="21"/>
        </w:rPr>
        <w:t xml:space="preserve"> </w:t>
      </w:r>
    </w:p>
    <w:p w14:paraId="15C4ADE2" w14:textId="77777777" w:rsidR="005A0681" w:rsidRPr="005A0681" w:rsidRDefault="005A0681" w:rsidP="00DF228A">
      <w:pPr>
        <w:widowControl/>
        <w:spacing w:beforeLines="50" w:before="156" w:afterLines="50" w:after="156"/>
        <w:ind w:leftChars="100" w:left="210" w:firstLineChars="400" w:firstLine="840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t>粘湿过程，浸湿过程，铺展过程，接触角与润湿方程</w:t>
      </w:r>
    </w:p>
    <w:p w14:paraId="354F66FB" w14:textId="6927C265" w:rsidR="005A0681" w:rsidRPr="005A0681" w:rsidRDefault="00190F42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13.7</w:t>
      </w:r>
      <w:r w:rsidR="005A0681" w:rsidRPr="005A0681">
        <w:rPr>
          <w:rFonts w:ascii="Times New Roman" w:eastAsia="宋体" w:hAnsi="Times New Roman" w:cs="Times New Roman"/>
          <w:szCs w:val="21"/>
        </w:rPr>
        <w:t>表面活性剂</w:t>
      </w:r>
      <w:r w:rsidRPr="00794B55">
        <w:rPr>
          <w:rFonts w:ascii="Times New Roman" w:eastAsia="宋体" w:hAnsi="Times New Roman" w:cs="Times New Roman"/>
          <w:szCs w:val="21"/>
        </w:rPr>
        <w:t>及其作用</w:t>
      </w:r>
    </w:p>
    <w:p w14:paraId="422E87A5" w14:textId="171C9EEB" w:rsidR="005A0681" w:rsidRPr="005A0681" w:rsidRDefault="007913CD" w:rsidP="00DF228A">
      <w:pPr>
        <w:widowControl/>
        <w:spacing w:beforeLines="50" w:before="156" w:afterLines="50" w:after="156"/>
        <w:ind w:leftChars="270" w:left="567" w:firstLineChars="230" w:firstLine="483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t>表面活性剂</w:t>
      </w:r>
      <w:r w:rsidRPr="00794B55">
        <w:rPr>
          <w:rFonts w:ascii="Times New Roman" w:eastAsia="宋体" w:hAnsi="Times New Roman" w:cs="Times New Roman"/>
          <w:szCs w:val="21"/>
        </w:rPr>
        <w:t>的</w:t>
      </w:r>
      <w:r w:rsidR="005A0681" w:rsidRPr="005A0681">
        <w:rPr>
          <w:rFonts w:ascii="Times New Roman" w:eastAsia="宋体" w:hAnsi="Times New Roman" w:cs="Times New Roman"/>
          <w:szCs w:val="21"/>
        </w:rPr>
        <w:t>分类，结构对其效率的影响，</w:t>
      </w:r>
      <w:r w:rsidRPr="005A0681">
        <w:rPr>
          <w:rFonts w:ascii="Times New Roman" w:eastAsia="宋体" w:hAnsi="Times New Roman" w:cs="Times New Roman"/>
          <w:szCs w:val="21"/>
        </w:rPr>
        <w:t>表面活性剂</w:t>
      </w:r>
      <w:r w:rsidRPr="00794B55">
        <w:rPr>
          <w:rFonts w:ascii="Times New Roman" w:eastAsia="宋体" w:hAnsi="Times New Roman" w:cs="Times New Roman"/>
          <w:szCs w:val="21"/>
        </w:rPr>
        <w:t>的</w:t>
      </w:r>
      <w:r w:rsidR="005A0681" w:rsidRPr="005A0681">
        <w:rPr>
          <w:rFonts w:ascii="Times New Roman" w:eastAsia="宋体" w:hAnsi="Times New Roman" w:cs="Times New Roman"/>
          <w:szCs w:val="21"/>
        </w:rPr>
        <w:t>溶解度，</w:t>
      </w:r>
      <w:r w:rsidRPr="005A0681">
        <w:rPr>
          <w:rFonts w:ascii="Times New Roman" w:eastAsia="宋体" w:hAnsi="Times New Roman" w:cs="Times New Roman"/>
          <w:szCs w:val="21"/>
        </w:rPr>
        <w:t>表面活性剂</w:t>
      </w:r>
      <w:r w:rsidRPr="00794B55">
        <w:rPr>
          <w:rFonts w:ascii="Times New Roman" w:eastAsia="宋体" w:hAnsi="Times New Roman" w:cs="Times New Roman"/>
          <w:szCs w:val="21"/>
        </w:rPr>
        <w:t>的一些重要作用及</w:t>
      </w:r>
      <w:r w:rsidR="005A0681" w:rsidRPr="005A0681">
        <w:rPr>
          <w:rFonts w:ascii="Times New Roman" w:eastAsia="宋体" w:hAnsi="Times New Roman" w:cs="Times New Roman"/>
          <w:szCs w:val="21"/>
        </w:rPr>
        <w:t>应用</w:t>
      </w:r>
    </w:p>
    <w:p w14:paraId="0E16A454" w14:textId="7EFA83EB" w:rsidR="005A0681" w:rsidRPr="005A0681" w:rsidRDefault="007913CD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13.8</w:t>
      </w:r>
      <w:r w:rsidR="005A0681" w:rsidRPr="005A0681">
        <w:rPr>
          <w:rFonts w:ascii="Times New Roman" w:eastAsia="宋体" w:hAnsi="Times New Roman" w:cs="Times New Roman"/>
          <w:szCs w:val="21"/>
        </w:rPr>
        <w:t>固体的表面吸附</w:t>
      </w:r>
    </w:p>
    <w:p w14:paraId="15AAE6C3" w14:textId="0AFB569E" w:rsidR="005A0681" w:rsidRPr="005A0681" w:rsidRDefault="005A0681" w:rsidP="00DF228A">
      <w:pPr>
        <w:widowControl/>
        <w:spacing w:beforeLines="50" w:before="156" w:afterLines="50" w:after="156"/>
        <w:ind w:leftChars="270" w:left="567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5A0681">
        <w:rPr>
          <w:rFonts w:ascii="Times New Roman" w:eastAsia="宋体" w:hAnsi="Times New Roman" w:cs="Times New Roman"/>
          <w:szCs w:val="21"/>
        </w:rPr>
        <w:t>固体表面特点，吸附等温线，</w:t>
      </w:r>
      <w:r w:rsidRPr="005A0681">
        <w:rPr>
          <w:rFonts w:ascii="Times New Roman" w:eastAsia="宋体" w:hAnsi="Times New Roman" w:cs="Times New Roman"/>
          <w:szCs w:val="21"/>
        </w:rPr>
        <w:t>Langmuir</w:t>
      </w:r>
      <w:r w:rsidRPr="005A0681">
        <w:rPr>
          <w:rFonts w:ascii="Times New Roman" w:eastAsia="宋体" w:hAnsi="Times New Roman" w:cs="Times New Roman"/>
          <w:szCs w:val="21"/>
        </w:rPr>
        <w:t>吸附</w:t>
      </w:r>
      <w:r w:rsidR="007913CD" w:rsidRPr="00794B55">
        <w:rPr>
          <w:rFonts w:ascii="Times New Roman" w:eastAsia="宋体" w:hAnsi="Times New Roman" w:cs="Times New Roman"/>
          <w:szCs w:val="21"/>
        </w:rPr>
        <w:t>等温式</w:t>
      </w:r>
      <w:r w:rsidRPr="005A0681">
        <w:rPr>
          <w:rFonts w:ascii="Times New Roman" w:eastAsia="宋体" w:hAnsi="Times New Roman" w:cs="Times New Roman"/>
          <w:szCs w:val="21"/>
        </w:rPr>
        <w:t>，</w:t>
      </w:r>
      <w:r w:rsidRPr="005A0681">
        <w:rPr>
          <w:rFonts w:ascii="Times New Roman" w:eastAsia="宋体" w:hAnsi="Times New Roman" w:cs="Times New Roman"/>
          <w:szCs w:val="21"/>
        </w:rPr>
        <w:t>Freundlich</w:t>
      </w:r>
      <w:r w:rsidRPr="005A0681">
        <w:rPr>
          <w:rFonts w:ascii="Times New Roman" w:eastAsia="宋体" w:hAnsi="Times New Roman" w:cs="Times New Roman"/>
          <w:szCs w:val="21"/>
        </w:rPr>
        <w:t>等温式，</w:t>
      </w:r>
      <w:r w:rsidRPr="005A0681">
        <w:rPr>
          <w:rFonts w:ascii="Times New Roman" w:eastAsia="宋体" w:hAnsi="Times New Roman" w:cs="Times New Roman"/>
          <w:szCs w:val="21"/>
        </w:rPr>
        <w:t>BET</w:t>
      </w:r>
      <w:r w:rsidR="007913CD" w:rsidRPr="00794B55">
        <w:rPr>
          <w:rFonts w:ascii="Times New Roman" w:eastAsia="宋体" w:hAnsi="Times New Roman" w:cs="Times New Roman"/>
          <w:szCs w:val="21"/>
        </w:rPr>
        <w:t>多层</w:t>
      </w:r>
      <w:r w:rsidRPr="005A0681">
        <w:rPr>
          <w:rFonts w:ascii="Times New Roman" w:eastAsia="宋体" w:hAnsi="Times New Roman" w:cs="Times New Roman"/>
          <w:szCs w:val="21"/>
        </w:rPr>
        <w:t>吸附公式，</w:t>
      </w:r>
      <w:r w:rsidR="007913CD" w:rsidRPr="00794B55">
        <w:rPr>
          <w:rFonts w:ascii="Times New Roman" w:eastAsia="宋体" w:hAnsi="Times New Roman" w:cs="Times New Roman"/>
          <w:szCs w:val="21"/>
        </w:rPr>
        <w:t>吸附现象的本质</w:t>
      </w:r>
      <w:r w:rsidR="007913CD" w:rsidRPr="00794B55">
        <w:rPr>
          <w:rFonts w:ascii="Times New Roman" w:eastAsia="宋体" w:hAnsi="Times New Roman" w:cs="Times New Roman"/>
          <w:szCs w:val="21"/>
        </w:rPr>
        <w:t>——</w:t>
      </w:r>
      <w:r w:rsidRPr="005A0681">
        <w:rPr>
          <w:rFonts w:ascii="Times New Roman" w:eastAsia="宋体" w:hAnsi="Times New Roman" w:cs="Times New Roman"/>
          <w:szCs w:val="21"/>
        </w:rPr>
        <w:t>化学吸附与物理吸附，</w:t>
      </w:r>
      <w:r w:rsidR="007913CD" w:rsidRPr="00794B55">
        <w:rPr>
          <w:rFonts w:ascii="Times New Roman" w:eastAsia="宋体" w:hAnsi="Times New Roman" w:cs="Times New Roman"/>
          <w:szCs w:val="21"/>
        </w:rPr>
        <w:t>化学</w:t>
      </w:r>
      <w:r w:rsidRPr="005A0681">
        <w:rPr>
          <w:rFonts w:ascii="Times New Roman" w:eastAsia="宋体" w:hAnsi="Times New Roman" w:cs="Times New Roman"/>
          <w:szCs w:val="21"/>
        </w:rPr>
        <w:t>吸附热，影响气</w:t>
      </w:r>
      <w:r w:rsidRPr="005A0681">
        <w:rPr>
          <w:rFonts w:ascii="Times New Roman" w:eastAsia="宋体" w:hAnsi="Times New Roman" w:cs="Times New Roman"/>
          <w:szCs w:val="21"/>
        </w:rPr>
        <w:t>-</w:t>
      </w:r>
      <w:r w:rsidRPr="005A0681">
        <w:rPr>
          <w:rFonts w:ascii="Times New Roman" w:eastAsia="宋体" w:hAnsi="Times New Roman" w:cs="Times New Roman"/>
          <w:szCs w:val="21"/>
        </w:rPr>
        <w:t>固界面吸附的</w:t>
      </w:r>
      <w:r w:rsidR="007913CD" w:rsidRPr="00794B55">
        <w:rPr>
          <w:rFonts w:ascii="Times New Roman" w:eastAsia="宋体" w:hAnsi="Times New Roman" w:cs="Times New Roman"/>
          <w:szCs w:val="21"/>
        </w:rPr>
        <w:t>主要</w:t>
      </w:r>
      <w:r w:rsidRPr="005A0681">
        <w:rPr>
          <w:rFonts w:ascii="Times New Roman" w:eastAsia="宋体" w:hAnsi="Times New Roman" w:cs="Times New Roman"/>
          <w:szCs w:val="21"/>
        </w:rPr>
        <w:t>因素</w:t>
      </w:r>
    </w:p>
    <w:p w14:paraId="58637BD0" w14:textId="05417F80" w:rsidR="005A0681" w:rsidRPr="005A0681" w:rsidRDefault="007913CD" w:rsidP="005A0681">
      <w:pPr>
        <w:widowControl/>
        <w:spacing w:beforeLines="50" w:before="156" w:afterLines="50" w:after="156"/>
        <w:ind w:leftChars="100" w:left="210"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13.9</w:t>
      </w:r>
      <w:r w:rsidR="005A0681" w:rsidRPr="005A0681">
        <w:rPr>
          <w:rFonts w:ascii="Times New Roman" w:eastAsia="宋体" w:hAnsi="Times New Roman" w:cs="Times New Roman"/>
          <w:szCs w:val="21"/>
        </w:rPr>
        <w:t>气</w:t>
      </w:r>
      <w:r w:rsidR="005A0681" w:rsidRPr="005A0681">
        <w:rPr>
          <w:rFonts w:ascii="Times New Roman" w:eastAsia="宋体" w:hAnsi="Times New Roman" w:cs="Times New Roman"/>
          <w:szCs w:val="21"/>
        </w:rPr>
        <w:t>-</w:t>
      </w:r>
      <w:r w:rsidR="005A0681" w:rsidRPr="005A0681">
        <w:rPr>
          <w:rFonts w:ascii="Times New Roman" w:eastAsia="宋体" w:hAnsi="Times New Roman" w:cs="Times New Roman"/>
          <w:szCs w:val="21"/>
        </w:rPr>
        <w:t>固</w:t>
      </w:r>
      <w:r w:rsidRPr="00794B55">
        <w:rPr>
          <w:rFonts w:ascii="Times New Roman" w:eastAsia="宋体" w:hAnsi="Times New Roman" w:cs="Times New Roman"/>
          <w:szCs w:val="21"/>
        </w:rPr>
        <w:t>相</w:t>
      </w:r>
      <w:r w:rsidR="005A0681" w:rsidRPr="005A0681">
        <w:rPr>
          <w:rFonts w:ascii="Times New Roman" w:eastAsia="宋体" w:hAnsi="Times New Roman" w:cs="Times New Roman"/>
          <w:szCs w:val="21"/>
        </w:rPr>
        <w:t>表面催化反应</w:t>
      </w:r>
    </w:p>
    <w:p w14:paraId="061241FA" w14:textId="04DE6283" w:rsidR="007913CD" w:rsidRPr="007913CD" w:rsidRDefault="007913CD" w:rsidP="00DF228A">
      <w:pPr>
        <w:widowControl/>
        <w:spacing w:beforeLines="50" w:before="156" w:afterLines="50" w:after="156"/>
        <w:ind w:leftChars="100" w:left="210" w:firstLineChars="400" w:firstLine="84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化学吸附与催化反应，</w:t>
      </w:r>
      <w:r w:rsidRPr="007913CD">
        <w:rPr>
          <w:rFonts w:ascii="Times New Roman" w:eastAsia="宋体" w:hAnsi="Times New Roman" w:cs="Times New Roman"/>
          <w:szCs w:val="21"/>
        </w:rPr>
        <w:t>气</w:t>
      </w:r>
      <w:r w:rsidRPr="007913CD">
        <w:rPr>
          <w:rFonts w:ascii="Times New Roman" w:eastAsia="宋体" w:hAnsi="Times New Roman" w:cs="Times New Roman"/>
          <w:szCs w:val="21"/>
        </w:rPr>
        <w:t>-</w:t>
      </w:r>
      <w:r w:rsidRPr="007913CD">
        <w:rPr>
          <w:rFonts w:ascii="Times New Roman" w:eastAsia="宋体" w:hAnsi="Times New Roman" w:cs="Times New Roman"/>
          <w:szCs w:val="21"/>
        </w:rPr>
        <w:t>固相表面催化反应速率</w:t>
      </w:r>
    </w:p>
    <w:p w14:paraId="04E601A4" w14:textId="77777777" w:rsidR="001B0EF2" w:rsidRPr="00794B55" w:rsidRDefault="001B0EF2" w:rsidP="00E26C1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</w:p>
    <w:p w14:paraId="12F6396F" w14:textId="7D90D39B" w:rsidR="00E26C12" w:rsidRPr="00794B55" w:rsidRDefault="00E26C12" w:rsidP="00E26C12">
      <w:pPr>
        <w:autoSpaceDE w:val="0"/>
        <w:autoSpaceDN w:val="0"/>
        <w:adjustRightInd w:val="0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794B55">
        <w:rPr>
          <w:rFonts w:ascii="Times New Roman" w:eastAsia="黑体" w:hAnsi="Times New Roman" w:cs="Times New Roman"/>
          <w:kern w:val="0"/>
          <w:sz w:val="24"/>
        </w:rPr>
        <w:t>第</w:t>
      </w:r>
      <w:r w:rsidR="007913CD" w:rsidRPr="00794B55">
        <w:rPr>
          <w:rFonts w:ascii="Times New Roman" w:eastAsia="黑体" w:hAnsi="Times New Roman" w:cs="Times New Roman"/>
          <w:kern w:val="0"/>
          <w:sz w:val="24"/>
        </w:rPr>
        <w:t>十四</w:t>
      </w:r>
      <w:r w:rsidRPr="00794B55">
        <w:rPr>
          <w:rFonts w:ascii="Times New Roman" w:eastAsia="黑体" w:hAnsi="Times New Roman" w:cs="Times New Roman"/>
          <w:kern w:val="0"/>
          <w:sz w:val="24"/>
        </w:rPr>
        <w:t>章</w:t>
      </w:r>
      <w:r w:rsidRPr="00794B55">
        <w:rPr>
          <w:rFonts w:ascii="Times New Roman" w:eastAsia="黑体" w:hAnsi="Times New Roman" w:cs="Times New Roman"/>
          <w:kern w:val="0"/>
          <w:sz w:val="24"/>
        </w:rPr>
        <w:t xml:space="preserve"> </w:t>
      </w:r>
      <w:r w:rsidR="007913CD" w:rsidRPr="00794B55">
        <w:rPr>
          <w:rFonts w:ascii="Times New Roman" w:eastAsia="黑体" w:hAnsi="Times New Roman" w:cs="Times New Roman"/>
          <w:kern w:val="0"/>
          <w:sz w:val="24"/>
        </w:rPr>
        <w:t>胶体分散系统与大分子溶液</w:t>
      </w:r>
    </w:p>
    <w:p w14:paraId="56EBFCC0" w14:textId="1E7844EF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教学目标</w:t>
      </w:r>
    </w:p>
    <w:p w14:paraId="519B2B63" w14:textId="7CF19A2B" w:rsidR="00CE1DE7" w:rsidRDefault="0033101F" w:rsidP="007913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794B55">
        <w:rPr>
          <w:rFonts w:ascii="Times New Roman" w:eastAsia="宋体" w:hAnsi="Times New Roman" w:cs="Times New Roman"/>
          <w:szCs w:val="21"/>
        </w:rPr>
        <w:t>1.1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了解胶体分散体系的基本特性及胶体</w:t>
      </w:r>
      <w:r w:rsidR="00CE1DE7">
        <w:rPr>
          <w:rFonts w:ascii="Times New Roman" w:eastAsia="宋体" w:hAnsi="Times New Roman" w:cs="Times New Roman" w:hint="eastAsia"/>
          <w:szCs w:val="21"/>
        </w:rPr>
        <w:t>的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动力性质，光学性质、电学性质；</w:t>
      </w:r>
    </w:p>
    <w:p w14:paraId="5BB4664B" w14:textId="75B4D873" w:rsidR="00CE1DE7" w:rsidRDefault="00CE1DE7" w:rsidP="007913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.2</w:t>
      </w:r>
      <w:r w:rsidRPr="00F13B38">
        <w:rPr>
          <w:rFonts w:ascii="Times New Roman" w:eastAsia="宋体" w:hAnsi="Times New Roman" w:cs="Times New Roman" w:hint="eastAsia"/>
          <w:szCs w:val="21"/>
        </w:rPr>
        <w:t>能够从溶胶结构和组成角度说明溶胶制备、净化的原理；</w:t>
      </w:r>
    </w:p>
    <w:p w14:paraId="69DF7112" w14:textId="02061645" w:rsidR="00CE1DE7" w:rsidRDefault="00CE1DE7" w:rsidP="007913C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1.3</w:t>
      </w:r>
      <w:r w:rsidR="00F2364C" w:rsidRPr="00F2364C">
        <w:rPr>
          <w:rFonts w:ascii="Times New Roman" w:eastAsia="宋体" w:hAnsi="Times New Roman" w:cs="Times New Roman" w:hint="eastAsia"/>
          <w:szCs w:val="21"/>
        </w:rPr>
        <w:t>掌握电泳法测定溶胶的电动电势</w:t>
      </w:r>
      <w:r>
        <w:rPr>
          <w:rFonts w:ascii="Times New Roman" w:eastAsia="宋体" w:hAnsi="Times New Roman" w:cs="Times New Roman" w:hint="eastAsia"/>
          <w:szCs w:val="21"/>
        </w:rPr>
        <w:t>；了解电动电势与溶胶稳定性的关系；</w:t>
      </w:r>
    </w:p>
    <w:p w14:paraId="3E90FE34" w14:textId="76C6481F" w:rsidR="00CE1DE7" w:rsidRDefault="00CE1DE7" w:rsidP="00CE1D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.4</w:t>
      </w:r>
      <w:r w:rsidRPr="00F13B38">
        <w:rPr>
          <w:rFonts w:ascii="Times New Roman" w:eastAsia="宋体" w:hAnsi="Times New Roman" w:cs="Times New Roman" w:hint="eastAsia"/>
          <w:szCs w:val="21"/>
        </w:rPr>
        <w:t>能够从动力学、热力学、电学等角度说明溶胶稳定与不稳定的辩证关系，说明增强及破坏其稳定性的方法和原理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CB3A266" w14:textId="72511A2B" w:rsidR="00F13B38" w:rsidRPr="00F13B38" w:rsidRDefault="00CE1DE7" w:rsidP="00CE1DE7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.5</w:t>
      </w:r>
      <w:r w:rsidR="0011748B">
        <w:rPr>
          <w:rFonts w:ascii="Times New Roman" w:eastAsia="宋体" w:hAnsi="Times New Roman" w:cs="Times New Roman" w:hint="eastAsia"/>
          <w:szCs w:val="21"/>
        </w:rPr>
        <w:t>了解</w:t>
      </w:r>
      <w:r w:rsidR="0011748B" w:rsidRPr="0011748B">
        <w:rPr>
          <w:rFonts w:ascii="Times New Roman" w:eastAsia="宋体" w:hAnsi="Times New Roman" w:cs="Times New Roman" w:hint="eastAsia"/>
          <w:szCs w:val="21"/>
        </w:rPr>
        <w:t>聚电解质溶液的渗透压</w:t>
      </w:r>
      <w:r w:rsidR="0011748B">
        <w:rPr>
          <w:rFonts w:ascii="Times New Roman" w:eastAsia="宋体" w:hAnsi="Times New Roman" w:cs="Times New Roman" w:hint="eastAsia"/>
          <w:szCs w:val="21"/>
        </w:rPr>
        <w:t>与</w:t>
      </w:r>
      <w:r w:rsidR="0011748B" w:rsidRPr="0011748B">
        <w:rPr>
          <w:rFonts w:ascii="Times New Roman" w:eastAsia="宋体" w:hAnsi="Times New Roman" w:cs="Times New Roman"/>
          <w:szCs w:val="21"/>
        </w:rPr>
        <w:t>Don</w:t>
      </w:r>
      <w:r w:rsidR="0011748B" w:rsidRPr="0011748B">
        <w:rPr>
          <w:rFonts w:ascii="Times New Roman" w:eastAsia="宋体" w:hAnsi="Times New Roman" w:cs="Times New Roman" w:hint="eastAsia"/>
          <w:szCs w:val="21"/>
        </w:rPr>
        <w:t>n</w:t>
      </w:r>
      <w:r w:rsidR="0011748B" w:rsidRPr="0011748B">
        <w:rPr>
          <w:rFonts w:ascii="Times New Roman" w:eastAsia="宋体" w:hAnsi="Times New Roman" w:cs="Times New Roman"/>
          <w:szCs w:val="21"/>
        </w:rPr>
        <w:t>an</w:t>
      </w:r>
      <w:r w:rsidR="0011748B" w:rsidRPr="0011748B">
        <w:rPr>
          <w:rFonts w:ascii="Times New Roman" w:eastAsia="宋体" w:hAnsi="Times New Roman" w:cs="Times New Roman" w:hint="eastAsia"/>
          <w:szCs w:val="21"/>
        </w:rPr>
        <w:t>平衡</w:t>
      </w:r>
      <w:r w:rsidR="0011748B">
        <w:rPr>
          <w:rFonts w:ascii="Times New Roman" w:eastAsia="宋体" w:hAnsi="Times New Roman" w:cs="Times New Roman" w:hint="eastAsia"/>
          <w:szCs w:val="21"/>
        </w:rPr>
        <w:t>。</w:t>
      </w:r>
    </w:p>
    <w:p w14:paraId="364C2B71" w14:textId="46F64356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教学重难点</w:t>
      </w:r>
    </w:p>
    <w:p w14:paraId="1FF9650D" w14:textId="634D925F" w:rsidR="007913CD" w:rsidRPr="00794B55" w:rsidRDefault="00D85748" w:rsidP="00E26C1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胶团结构的书写，溶胶稳定性的影响因素与</w:t>
      </w:r>
      <w:r w:rsidRPr="0011748B">
        <w:rPr>
          <w:rFonts w:ascii="Times New Roman" w:eastAsia="宋体" w:hAnsi="Times New Roman" w:cs="Times New Roman"/>
          <w:szCs w:val="21"/>
        </w:rPr>
        <w:t>Don</w:t>
      </w:r>
      <w:r w:rsidRPr="0011748B">
        <w:rPr>
          <w:rFonts w:ascii="Times New Roman" w:eastAsia="宋体" w:hAnsi="Times New Roman" w:cs="Times New Roman" w:hint="eastAsia"/>
          <w:szCs w:val="21"/>
        </w:rPr>
        <w:t>n</w:t>
      </w:r>
      <w:r w:rsidRPr="0011748B">
        <w:rPr>
          <w:rFonts w:ascii="Times New Roman" w:eastAsia="宋体" w:hAnsi="Times New Roman" w:cs="Times New Roman"/>
          <w:szCs w:val="21"/>
        </w:rPr>
        <w:t>an</w:t>
      </w:r>
      <w:r w:rsidRPr="0011748B">
        <w:rPr>
          <w:rFonts w:ascii="Times New Roman" w:eastAsia="宋体" w:hAnsi="Times New Roman" w:cs="Times New Roman" w:hint="eastAsia"/>
          <w:szCs w:val="21"/>
        </w:rPr>
        <w:t>平衡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2B51CA" w14:textId="1CE5339A" w:rsidR="00E26C12" w:rsidRPr="00794B55" w:rsidRDefault="00E26C12" w:rsidP="00E26C12">
      <w:pPr>
        <w:widowControl/>
        <w:spacing w:beforeLines="50" w:before="156" w:afterLines="50" w:after="156"/>
        <w:ind w:firstLineChars="200" w:firstLine="422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3.</w:t>
      </w:r>
      <w:r w:rsidRPr="00794B55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教学内容</w:t>
      </w:r>
    </w:p>
    <w:p w14:paraId="1E5218BF" w14:textId="2DBE77D5" w:rsidR="00422746" w:rsidRPr="00794B55" w:rsidRDefault="007913CD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14.1</w:t>
      </w:r>
      <w:r w:rsidR="00422746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胶体和</w:t>
      </w:r>
      <w:r w:rsidR="00422746" w:rsidRPr="00794B55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胶体的基本特征</w:t>
      </w:r>
    </w:p>
    <w:p w14:paraId="7F07DF9F" w14:textId="7C7C2156" w:rsidR="00422746" w:rsidRPr="00794B55" w:rsidRDefault="00422746" w:rsidP="006C3DE3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lastRenderedPageBreak/>
        <w:t>分数系统的分类，</w:t>
      </w:r>
      <w:r w:rsidR="006C3DE3" w:rsidRPr="00794B55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胶团的结构</w:t>
      </w:r>
    </w:p>
    <w:p w14:paraId="4E8C1726" w14:textId="5C50F15F" w:rsidR="00422746" w:rsidRPr="00794B55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14.2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溶胶的制备和净化</w:t>
      </w:r>
    </w:p>
    <w:p w14:paraId="2848B63C" w14:textId="3BB2ADD9" w:rsidR="006C3DE3" w:rsidRPr="00422746" w:rsidRDefault="006C3DE3" w:rsidP="006C3DE3">
      <w:pPr>
        <w:widowControl/>
        <w:spacing w:beforeLines="50" w:before="156" w:afterLines="50" w:after="156"/>
        <w:ind w:leftChars="202" w:left="424" w:firstLineChars="197" w:firstLine="41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溶胶的制备，溶胶的净化，溶胶的形成条件和老化机理，均分散胶体的制备和应用</w:t>
      </w:r>
    </w:p>
    <w:p w14:paraId="6F60FCBF" w14:textId="7559A3DE" w:rsidR="00422746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14.3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溶胶的动力性质</w:t>
      </w:r>
    </w:p>
    <w:p w14:paraId="76CD1376" w14:textId="46537160" w:rsidR="00422746" w:rsidRPr="00422746" w:rsidRDefault="006C3DE3" w:rsidP="006C3DE3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Brown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运动，扩散和渗透压，沉降与沉降平衡</w:t>
      </w:r>
    </w:p>
    <w:p w14:paraId="34707B3F" w14:textId="4930FCF4" w:rsidR="00422746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14.4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溶胶的光学性质</w:t>
      </w:r>
    </w:p>
    <w:p w14:paraId="5A34F095" w14:textId="41F4F1B7" w:rsidR="00422746" w:rsidRPr="00422746" w:rsidRDefault="006C3DE3" w:rsidP="006C3DE3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Tyndall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效应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Rayleigh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公式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，超显微镜的基本原理和粒子大小的测定</w:t>
      </w:r>
    </w:p>
    <w:p w14:paraId="3BFE7605" w14:textId="2D084C4A" w:rsidR="00422746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14.5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溶胶的电学性质</w:t>
      </w:r>
    </w:p>
    <w:p w14:paraId="624A3C35" w14:textId="7794DB10" w:rsidR="006C3DE3" w:rsidRPr="00794B55" w:rsidRDefault="00422746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   </w:t>
      </w: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电动现象，电泳、电渗，</w:t>
      </w:r>
      <w:r w:rsidR="006C3DE3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沉降电势和流动电势</w:t>
      </w:r>
    </w:p>
    <w:p w14:paraId="2C027B41" w14:textId="6CD4E26B" w:rsidR="00422746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14.6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双电层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理论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和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sym w:font="Symbol" w:char="F07A"/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电势</w:t>
      </w:r>
    </w:p>
    <w:p w14:paraId="763F337E" w14:textId="7DC7567C" w:rsidR="00422746" w:rsidRPr="00794B55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14.7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溶胶的稳定性和聚沉作用</w:t>
      </w:r>
    </w:p>
    <w:p w14:paraId="634DCD2E" w14:textId="7849C218" w:rsidR="006C3DE3" w:rsidRPr="00422746" w:rsidRDefault="006C3DE3" w:rsidP="006C3DE3">
      <w:pPr>
        <w:widowControl/>
        <w:spacing w:beforeLines="50" w:before="156" w:afterLines="50" w:after="156"/>
        <w:ind w:leftChars="202" w:left="424" w:firstLineChars="197" w:firstLine="414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溶胶的稳定性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，影响聚沉作用的一些因素，胶体稳定性的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DLVO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理论大意，大分子化合物对溶胶的絮凝和稳定作用</w:t>
      </w:r>
    </w:p>
    <w:p w14:paraId="71A76287" w14:textId="7B643230" w:rsidR="00422746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14.8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乳状液</w:t>
      </w:r>
    </w:p>
    <w:p w14:paraId="3D7BDBB1" w14:textId="4DE666BB" w:rsidR="00422746" w:rsidRPr="00422746" w:rsidRDefault="00422746" w:rsidP="006C3DE3">
      <w:pPr>
        <w:widowControl/>
        <w:spacing w:beforeLines="50" w:before="156" w:afterLines="50" w:after="156"/>
        <w:ind w:firstLineChars="400" w:firstLine="8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O/W</w:t>
      </w: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和</w:t>
      </w: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W/O</w:t>
      </w: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型乳状液，乳化剂的作用，乳状液</w:t>
      </w:r>
      <w:r w:rsidR="006C3DE3"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的</w:t>
      </w:r>
      <w:r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不稳定性</w:t>
      </w:r>
    </w:p>
    <w:p w14:paraId="6929F0CE" w14:textId="5D0A63B1" w:rsidR="00422746" w:rsidRPr="00794B55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14.10</w:t>
      </w:r>
      <w:r w:rsidR="00422746" w:rsidRPr="00422746">
        <w:rPr>
          <w:rFonts w:ascii="Times New Roman" w:eastAsia="宋体" w:hAnsi="Times New Roman" w:cs="Times New Roman"/>
          <w:color w:val="000000"/>
          <w:kern w:val="0"/>
          <w:szCs w:val="21"/>
        </w:rPr>
        <w:t>大分子溶液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的界定</w:t>
      </w:r>
    </w:p>
    <w:p w14:paraId="729F6EE4" w14:textId="26770BA1" w:rsidR="006C3DE3" w:rsidRPr="00422746" w:rsidRDefault="006C3DE3" w:rsidP="0042274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14.11 </w:t>
      </w:r>
      <w:bookmarkStart w:id="0" w:name="_Hlk135819054"/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Donnan</w:t>
      </w:r>
      <w:r w:rsidRPr="00794B55">
        <w:rPr>
          <w:rFonts w:ascii="Times New Roman" w:eastAsia="宋体" w:hAnsi="Times New Roman" w:cs="Times New Roman"/>
          <w:color w:val="000000"/>
          <w:kern w:val="0"/>
          <w:szCs w:val="21"/>
        </w:rPr>
        <w:t>平衡和聚电解质溶液的渗透压</w:t>
      </w:r>
      <w:bookmarkEnd w:id="0"/>
    </w:p>
    <w:p w14:paraId="351DC6A7" w14:textId="11EE6A12" w:rsidR="007913CD" w:rsidRPr="00422746" w:rsidRDefault="007913CD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457B640" w14:textId="3DA66FDA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3F7A950" w14:textId="321145DD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RPr="00F800E6" w14:paraId="019524D5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F2749D7" w14:textId="77777777" w:rsidR="00CA53B2" w:rsidRPr="00F800E6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章节</w:t>
            </w:r>
          </w:p>
        </w:tc>
        <w:tc>
          <w:tcPr>
            <w:tcW w:w="2765" w:type="dxa"/>
            <w:vAlign w:val="center"/>
          </w:tcPr>
          <w:p w14:paraId="1148868A" w14:textId="77777777" w:rsidR="00CA53B2" w:rsidRPr="00F800E6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265E0FE9" w14:textId="77777777" w:rsidR="00CA53B2" w:rsidRPr="00F800E6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学时分配</w:t>
            </w:r>
          </w:p>
        </w:tc>
      </w:tr>
      <w:tr w:rsidR="002B60C4" w:rsidRPr="00F800E6" w14:paraId="176CFA3C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5E0CE00F" w14:textId="429B53B8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2EFC8414" w14:textId="30972776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电解质溶液</w:t>
            </w:r>
          </w:p>
        </w:tc>
        <w:tc>
          <w:tcPr>
            <w:tcW w:w="2766" w:type="dxa"/>
          </w:tcPr>
          <w:p w14:paraId="2863CAEF" w14:textId="6CEBBF1C" w:rsidR="002B60C4" w:rsidRPr="00F800E6" w:rsidRDefault="00425CC0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B60C4" w:rsidRPr="00F800E6" w14:paraId="513FD044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51B2A1EC" w14:textId="60ABB4A1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九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4CFAAA75" w14:textId="1F236961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</w:rPr>
              <w:t>可逆电池的电动势及其应用</w:t>
            </w:r>
          </w:p>
        </w:tc>
        <w:tc>
          <w:tcPr>
            <w:tcW w:w="2766" w:type="dxa"/>
          </w:tcPr>
          <w:p w14:paraId="476A39FF" w14:textId="28B4C558" w:rsidR="002B60C4" w:rsidRPr="00F800E6" w:rsidRDefault="00425CC0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B60C4" w:rsidRPr="00F800E6" w14:paraId="3491C270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1825985F" w14:textId="6D949473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十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75533BEA" w14:textId="16CD876E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</w:rPr>
              <w:t>电解与极化</w:t>
            </w:r>
          </w:p>
        </w:tc>
        <w:tc>
          <w:tcPr>
            <w:tcW w:w="2766" w:type="dxa"/>
          </w:tcPr>
          <w:p w14:paraId="152E842F" w14:textId="1FF645FB" w:rsidR="002B60C4" w:rsidRPr="00F800E6" w:rsidRDefault="00F03E1A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B60C4" w:rsidRPr="00F800E6" w14:paraId="77702909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56DD017A" w14:textId="16A00B98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十一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778E8766" w14:textId="3D67F6A7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</w:rPr>
              <w:t>化学动力学基础（</w:t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215886"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2766" w:type="dxa"/>
          </w:tcPr>
          <w:p w14:paraId="31ED4B57" w14:textId="0FF997F7" w:rsidR="002B60C4" w:rsidRPr="00F800E6" w:rsidRDefault="00F03E1A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B60C4" w:rsidRPr="00F800E6" w14:paraId="1BD32806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24E335B5" w14:textId="5E0ADB05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十二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3B9028E9" w14:textId="5A4711F9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</w:rPr>
              <w:t>化学动力学基础（二）</w:t>
            </w:r>
          </w:p>
        </w:tc>
        <w:tc>
          <w:tcPr>
            <w:tcW w:w="2766" w:type="dxa"/>
          </w:tcPr>
          <w:p w14:paraId="247E496A" w14:textId="52778E66" w:rsidR="002B60C4" w:rsidRPr="00F800E6" w:rsidRDefault="00F03E1A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B60C4" w:rsidRPr="00F800E6" w14:paraId="465B1CA3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0EB330B8" w14:textId="37909233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lastRenderedPageBreak/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十三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0B60C1B6" w14:textId="5127D4C7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  <w:bCs/>
              </w:rPr>
              <w:t>表面物理化学</w:t>
            </w:r>
          </w:p>
        </w:tc>
        <w:tc>
          <w:tcPr>
            <w:tcW w:w="2766" w:type="dxa"/>
          </w:tcPr>
          <w:p w14:paraId="19F425CE" w14:textId="5C234D29" w:rsidR="002B60C4" w:rsidRPr="00F800E6" w:rsidRDefault="00F03E1A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B60C4" w:rsidRPr="00F800E6" w14:paraId="01538DBC" w14:textId="77777777" w:rsidTr="004D4C4D">
        <w:trPr>
          <w:trHeight w:val="340"/>
          <w:jc w:val="center"/>
        </w:trPr>
        <w:tc>
          <w:tcPr>
            <w:tcW w:w="2765" w:type="dxa"/>
            <w:vAlign w:val="center"/>
          </w:tcPr>
          <w:p w14:paraId="30667A06" w14:textId="42F57934" w:rsidR="002B60C4" w:rsidRPr="00F800E6" w:rsidRDefault="002B60C4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F800E6">
              <w:rPr>
                <w:rFonts w:ascii="Times New Roman" w:eastAsia="宋体" w:hAnsi="Times New Roman" w:cs="Times New Roman"/>
              </w:rPr>
              <w:t>第</w:t>
            </w:r>
            <w:r w:rsidR="00215886">
              <w:rPr>
                <w:rFonts w:ascii="Times New Roman" w:eastAsia="宋体" w:hAnsi="Times New Roman" w:cs="Times New Roman" w:hint="eastAsia"/>
              </w:rPr>
              <w:t>十四</w:t>
            </w:r>
            <w:r w:rsidRPr="00F800E6">
              <w:rPr>
                <w:rFonts w:ascii="Times New Roman" w:eastAsia="宋体" w:hAnsi="Times New Roman" w:cs="Times New Roman"/>
              </w:rPr>
              <w:t>章</w:t>
            </w:r>
          </w:p>
        </w:tc>
        <w:tc>
          <w:tcPr>
            <w:tcW w:w="2765" w:type="dxa"/>
            <w:vAlign w:val="center"/>
          </w:tcPr>
          <w:p w14:paraId="666405BA" w14:textId="02CB59AE" w:rsidR="002B60C4" w:rsidRPr="00F800E6" w:rsidRDefault="00215886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215886">
              <w:rPr>
                <w:rFonts w:ascii="Times New Roman" w:eastAsia="宋体" w:hAnsi="Times New Roman" w:cs="Times New Roman" w:hint="eastAsia"/>
                <w:bCs/>
              </w:rPr>
              <w:t>胶体分散</w:t>
            </w:r>
            <w:r>
              <w:rPr>
                <w:rFonts w:ascii="Times New Roman" w:eastAsia="宋体" w:hAnsi="Times New Roman" w:cs="Times New Roman" w:hint="eastAsia"/>
                <w:bCs/>
              </w:rPr>
              <w:t>系统</w:t>
            </w:r>
            <w:r w:rsidRPr="00215886">
              <w:rPr>
                <w:rFonts w:ascii="Times New Roman" w:eastAsia="宋体" w:hAnsi="Times New Roman" w:cs="Times New Roman" w:hint="eastAsia"/>
                <w:bCs/>
              </w:rPr>
              <w:t>和大分子溶液</w:t>
            </w:r>
          </w:p>
        </w:tc>
        <w:tc>
          <w:tcPr>
            <w:tcW w:w="2766" w:type="dxa"/>
          </w:tcPr>
          <w:p w14:paraId="263CB0B3" w14:textId="1CE0BE25" w:rsidR="002B60C4" w:rsidRPr="00F800E6" w:rsidRDefault="00F03E1A" w:rsidP="002B60C4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0C76C0F6" w14:textId="410CA25D" w:rsidR="00C47AA2" w:rsidRDefault="00C47AA2">
      <w:pPr>
        <w:widowControl/>
        <w:jc w:val="left"/>
        <w:rPr>
          <w:rFonts w:ascii="黑体" w:eastAsia="黑体" w:hAnsi="黑体"/>
          <w:b/>
          <w:sz w:val="28"/>
          <w:szCs w:val="28"/>
        </w:rPr>
      </w:pPr>
    </w:p>
    <w:p w14:paraId="1FCF685A" w14:textId="5ECD7E65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2E3140B" w14:textId="54E766E5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1163"/>
        <w:gridCol w:w="1560"/>
        <w:gridCol w:w="851"/>
        <w:gridCol w:w="3118"/>
        <w:gridCol w:w="788"/>
      </w:tblGrid>
      <w:tr w:rsidR="00CF1E3F" w:rsidRPr="00F800E6" w14:paraId="28A44512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0C84D18D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周次</w:t>
            </w:r>
          </w:p>
        </w:tc>
        <w:tc>
          <w:tcPr>
            <w:tcW w:w="701" w:type="pct"/>
            <w:vAlign w:val="center"/>
          </w:tcPr>
          <w:p w14:paraId="4DACBFA1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章节名称</w:t>
            </w:r>
          </w:p>
        </w:tc>
        <w:tc>
          <w:tcPr>
            <w:tcW w:w="940" w:type="pct"/>
            <w:vAlign w:val="center"/>
          </w:tcPr>
          <w:p w14:paraId="774067AA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内容提要</w:t>
            </w:r>
          </w:p>
        </w:tc>
        <w:tc>
          <w:tcPr>
            <w:tcW w:w="513" w:type="pct"/>
            <w:vAlign w:val="center"/>
          </w:tcPr>
          <w:p w14:paraId="7CD5DF56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授课时数</w:t>
            </w:r>
          </w:p>
        </w:tc>
        <w:tc>
          <w:tcPr>
            <w:tcW w:w="1879" w:type="pct"/>
            <w:vAlign w:val="center"/>
          </w:tcPr>
          <w:p w14:paraId="33E5ECBD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作业及要求</w:t>
            </w:r>
          </w:p>
        </w:tc>
        <w:tc>
          <w:tcPr>
            <w:tcW w:w="475" w:type="pct"/>
            <w:vAlign w:val="center"/>
          </w:tcPr>
          <w:p w14:paraId="16B7EA4D" w14:textId="77777777" w:rsidR="00CF1E3F" w:rsidRPr="00F800E6" w:rsidRDefault="00CF1E3F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800E6">
              <w:rPr>
                <w:rFonts w:ascii="Times New Roman" w:eastAsia="黑体" w:hAnsi="Times New Roman" w:cs="Times New Roman"/>
                <w:sz w:val="24"/>
                <w:szCs w:val="24"/>
              </w:rPr>
              <w:t>备注</w:t>
            </w:r>
          </w:p>
        </w:tc>
      </w:tr>
      <w:tr w:rsidR="00F03E1A" w:rsidRPr="00F800E6" w14:paraId="32120696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40FA86C0" w14:textId="78931F1B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1-3</w:t>
            </w:r>
          </w:p>
        </w:tc>
        <w:tc>
          <w:tcPr>
            <w:tcW w:w="701" w:type="pct"/>
            <w:vAlign w:val="center"/>
          </w:tcPr>
          <w:p w14:paraId="1A18D00E" w14:textId="5F847941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第八章</w:t>
            </w:r>
          </w:p>
        </w:tc>
        <w:tc>
          <w:tcPr>
            <w:tcW w:w="940" w:type="pct"/>
            <w:vAlign w:val="center"/>
          </w:tcPr>
          <w:p w14:paraId="44F27942" w14:textId="0D54AC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电解质溶液</w:t>
            </w:r>
          </w:p>
        </w:tc>
        <w:tc>
          <w:tcPr>
            <w:tcW w:w="513" w:type="pct"/>
            <w:vAlign w:val="center"/>
          </w:tcPr>
          <w:p w14:paraId="2522C074" w14:textId="4E56295D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9" w:type="pct"/>
            <w:vAlign w:val="center"/>
          </w:tcPr>
          <w:p w14:paraId="413DF610" w14:textId="49DDE701" w:rsidR="00F03E1A" w:rsidRPr="00F03E1A" w:rsidRDefault="00F03E1A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掌握电化学基本概念、</w:t>
            </w:r>
            <w:r w:rsidRPr="00F03E1A">
              <w:rPr>
                <w:rFonts w:ascii="Times New Roman" w:eastAsia="宋体" w:hAnsi="Times New Roman" w:cs="Times New Roman"/>
                <w:szCs w:val="21"/>
              </w:rPr>
              <w:t>Faraday</w:t>
            </w:r>
            <w:r w:rsidRPr="00F03E1A">
              <w:rPr>
                <w:rFonts w:ascii="Times New Roman" w:eastAsia="宋体" w:hAnsi="Times New Roman" w:cs="Times New Roman"/>
                <w:szCs w:val="21"/>
              </w:rPr>
              <w:t>定律和强电解质溶液理论</w:t>
            </w:r>
          </w:p>
        </w:tc>
        <w:tc>
          <w:tcPr>
            <w:tcW w:w="475" w:type="pct"/>
            <w:vAlign w:val="center"/>
          </w:tcPr>
          <w:p w14:paraId="01158814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3BC9CC9C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1B11FC34" w14:textId="3DAF148F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3-6</w:t>
            </w:r>
          </w:p>
        </w:tc>
        <w:tc>
          <w:tcPr>
            <w:tcW w:w="701" w:type="pct"/>
            <w:vAlign w:val="center"/>
          </w:tcPr>
          <w:p w14:paraId="1C051DED" w14:textId="3FEC1CD2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第九章</w:t>
            </w:r>
          </w:p>
        </w:tc>
        <w:tc>
          <w:tcPr>
            <w:tcW w:w="940" w:type="pct"/>
            <w:vAlign w:val="center"/>
          </w:tcPr>
          <w:p w14:paraId="0B59C812" w14:textId="5A7DA242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可逆电池的电动势及其应用</w:t>
            </w:r>
          </w:p>
        </w:tc>
        <w:tc>
          <w:tcPr>
            <w:tcW w:w="513" w:type="pct"/>
            <w:vAlign w:val="center"/>
          </w:tcPr>
          <w:p w14:paraId="0E5D0C25" w14:textId="026C888B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9" w:type="pct"/>
            <w:vAlign w:val="center"/>
          </w:tcPr>
          <w:p w14:paraId="22A7A45C" w14:textId="57498DE7" w:rsidR="00F03E1A" w:rsidRPr="00F03E1A" w:rsidRDefault="00F03E1A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可逆电池的书写与设计、电动势及其热力学函数的计算</w:t>
            </w:r>
          </w:p>
        </w:tc>
        <w:tc>
          <w:tcPr>
            <w:tcW w:w="475" w:type="pct"/>
            <w:vAlign w:val="center"/>
          </w:tcPr>
          <w:p w14:paraId="14592AC0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4C71D1E9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78937F7B" w14:textId="11AFD95E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6-8</w:t>
            </w:r>
          </w:p>
        </w:tc>
        <w:tc>
          <w:tcPr>
            <w:tcW w:w="701" w:type="pct"/>
            <w:vAlign w:val="center"/>
          </w:tcPr>
          <w:p w14:paraId="728F26F3" w14:textId="733D4B78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第十章</w:t>
            </w:r>
          </w:p>
        </w:tc>
        <w:tc>
          <w:tcPr>
            <w:tcW w:w="940" w:type="pct"/>
            <w:vAlign w:val="center"/>
          </w:tcPr>
          <w:p w14:paraId="78D635B4" w14:textId="18BEF345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电解与极化</w:t>
            </w:r>
          </w:p>
        </w:tc>
        <w:tc>
          <w:tcPr>
            <w:tcW w:w="513" w:type="pct"/>
            <w:vAlign w:val="center"/>
          </w:tcPr>
          <w:p w14:paraId="4CD73D4A" w14:textId="16CB1693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9" w:type="pct"/>
            <w:vAlign w:val="center"/>
          </w:tcPr>
          <w:p w14:paraId="7857264F" w14:textId="7090B04E" w:rsidR="00F03E1A" w:rsidRPr="00F03E1A" w:rsidRDefault="00AD4EF2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D4EF2">
              <w:rPr>
                <w:rFonts w:ascii="Times New Roman" w:eastAsia="宋体" w:hAnsi="Times New Roman" w:cs="Times New Roman" w:hint="eastAsia"/>
                <w:szCs w:val="21"/>
              </w:rPr>
              <w:t>了解极化现象</w:t>
            </w:r>
            <w:r w:rsidR="00227388">
              <w:rPr>
                <w:rFonts w:ascii="Times New Roman" w:eastAsia="宋体" w:hAnsi="Times New Roman" w:cs="Times New Roman" w:hint="eastAsia"/>
                <w:szCs w:val="21"/>
              </w:rPr>
              <w:t>与超电势的应用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D4EF2">
              <w:rPr>
                <w:rFonts w:ascii="Times New Roman" w:eastAsia="宋体" w:hAnsi="Times New Roman" w:cs="Times New Roman" w:hint="eastAsia"/>
                <w:szCs w:val="21"/>
              </w:rPr>
              <w:t>能计算电解分离问题</w:t>
            </w:r>
          </w:p>
        </w:tc>
        <w:tc>
          <w:tcPr>
            <w:tcW w:w="475" w:type="pct"/>
            <w:vAlign w:val="center"/>
          </w:tcPr>
          <w:p w14:paraId="42658A27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550BA758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458EA605" w14:textId="29C0BA68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9-11</w:t>
            </w:r>
          </w:p>
        </w:tc>
        <w:tc>
          <w:tcPr>
            <w:tcW w:w="701" w:type="pct"/>
            <w:vAlign w:val="center"/>
          </w:tcPr>
          <w:p w14:paraId="3B5529F6" w14:textId="3C42177B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第十一章</w:t>
            </w:r>
          </w:p>
        </w:tc>
        <w:tc>
          <w:tcPr>
            <w:tcW w:w="940" w:type="pct"/>
            <w:vAlign w:val="center"/>
          </w:tcPr>
          <w:p w14:paraId="4D37A400" w14:textId="082DB4B0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化学动力学基础（一）</w:t>
            </w:r>
          </w:p>
        </w:tc>
        <w:tc>
          <w:tcPr>
            <w:tcW w:w="513" w:type="pct"/>
            <w:vAlign w:val="center"/>
          </w:tcPr>
          <w:p w14:paraId="6A9B6179" w14:textId="38B0A8A8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9" w:type="pct"/>
            <w:vAlign w:val="center"/>
          </w:tcPr>
          <w:p w14:paraId="65F7581D" w14:textId="49D00D6F" w:rsidR="00F03E1A" w:rsidRPr="00F03E1A" w:rsidRDefault="00227388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掌握具有级数反应的特征，熟练计算</w:t>
            </w:r>
            <w:r w:rsidRPr="00227388">
              <w:rPr>
                <w:rFonts w:ascii="Times New Roman" w:eastAsia="宋体" w:hAnsi="Times New Roman" w:cs="Times New Roman"/>
                <w:szCs w:val="21"/>
              </w:rPr>
              <w:t>Ea</w:t>
            </w:r>
            <w:r w:rsidRPr="00227388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27388">
              <w:rPr>
                <w:rFonts w:ascii="Times New Roman" w:eastAsia="宋体" w:hAnsi="Times New Roman" w:cs="Times New Roman"/>
                <w:szCs w:val="21"/>
              </w:rPr>
              <w:t>A</w:t>
            </w:r>
            <w:r w:rsidRPr="00227388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227388">
              <w:rPr>
                <w:rFonts w:ascii="Times New Roman" w:eastAsia="宋体" w:hAnsi="Times New Roman" w:cs="Times New Roman"/>
                <w:i/>
                <w:iCs/>
                <w:szCs w:val="21"/>
              </w:rPr>
              <w:t>k</w:t>
            </w:r>
            <w:r w:rsidRPr="00227388">
              <w:rPr>
                <w:rFonts w:ascii="Times New Roman" w:eastAsia="宋体" w:hAnsi="Times New Roman" w:cs="Times New Roman"/>
                <w:szCs w:val="21"/>
              </w:rPr>
              <w:t>等物理量</w:t>
            </w:r>
          </w:p>
        </w:tc>
        <w:tc>
          <w:tcPr>
            <w:tcW w:w="475" w:type="pct"/>
            <w:vAlign w:val="center"/>
          </w:tcPr>
          <w:p w14:paraId="5CFC45B9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6C36DF47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3B1FAC57" w14:textId="224E47EA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12-14</w:t>
            </w:r>
          </w:p>
        </w:tc>
        <w:tc>
          <w:tcPr>
            <w:tcW w:w="701" w:type="pct"/>
            <w:vAlign w:val="center"/>
          </w:tcPr>
          <w:p w14:paraId="6E9298C1" w14:textId="5E9FB6C1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第十二章</w:t>
            </w:r>
          </w:p>
        </w:tc>
        <w:tc>
          <w:tcPr>
            <w:tcW w:w="940" w:type="pct"/>
            <w:vAlign w:val="center"/>
          </w:tcPr>
          <w:p w14:paraId="08FB14BC" w14:textId="6C4314A3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化学动力学基础（二）</w:t>
            </w:r>
          </w:p>
        </w:tc>
        <w:tc>
          <w:tcPr>
            <w:tcW w:w="513" w:type="pct"/>
            <w:vAlign w:val="center"/>
          </w:tcPr>
          <w:p w14:paraId="23572413" w14:textId="7704B69E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9" w:type="pct"/>
            <w:vAlign w:val="center"/>
          </w:tcPr>
          <w:p w14:paraId="610FB415" w14:textId="126E9DB1" w:rsidR="00F03E1A" w:rsidRPr="00F03E1A" w:rsidRDefault="00227388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27388">
              <w:rPr>
                <w:rFonts w:ascii="Times New Roman" w:eastAsia="宋体" w:hAnsi="Times New Roman" w:cs="Times New Roman" w:hint="eastAsia"/>
                <w:szCs w:val="21"/>
              </w:rPr>
              <w:t>了解碰撞理论和过渡态理论的基本内容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，会计算速率常数</w:t>
            </w:r>
          </w:p>
        </w:tc>
        <w:tc>
          <w:tcPr>
            <w:tcW w:w="475" w:type="pct"/>
            <w:vAlign w:val="center"/>
          </w:tcPr>
          <w:p w14:paraId="327C78E6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52B83643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10208AD3" w14:textId="2D6E4BFB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14-16</w:t>
            </w:r>
          </w:p>
        </w:tc>
        <w:tc>
          <w:tcPr>
            <w:tcW w:w="701" w:type="pct"/>
            <w:vAlign w:val="center"/>
          </w:tcPr>
          <w:p w14:paraId="369A4712" w14:textId="2E4E178F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第十三章</w:t>
            </w:r>
          </w:p>
        </w:tc>
        <w:tc>
          <w:tcPr>
            <w:tcW w:w="940" w:type="pct"/>
            <w:vAlign w:val="center"/>
          </w:tcPr>
          <w:p w14:paraId="57A5543B" w14:textId="0ADEBD71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表面物理化学</w:t>
            </w:r>
          </w:p>
        </w:tc>
        <w:tc>
          <w:tcPr>
            <w:tcW w:w="513" w:type="pct"/>
            <w:vAlign w:val="center"/>
          </w:tcPr>
          <w:p w14:paraId="7C9D3B57" w14:textId="5B02AD31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9" w:type="pct"/>
            <w:vAlign w:val="center"/>
          </w:tcPr>
          <w:p w14:paraId="36FA65A1" w14:textId="546D6DDC" w:rsidR="00F03E1A" w:rsidRPr="00F03E1A" w:rsidRDefault="00227388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Young</w:t>
            </w:r>
            <w:r>
              <w:rPr>
                <w:rFonts w:ascii="Times New Roman" w:eastAsia="宋体" w:hAnsi="Times New Roman" w:cs="Times New Roman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Laplace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公式</w:t>
            </w:r>
            <w:r w:rsidRPr="00227388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Kelvin</w:t>
            </w:r>
            <w:r w:rsidRPr="00227388">
              <w:rPr>
                <w:rFonts w:ascii="Times New Roman" w:eastAsia="宋体" w:hAnsi="Times New Roman" w:cs="Times New Roman" w:hint="eastAsia"/>
                <w:szCs w:val="21"/>
              </w:rPr>
              <w:t>公式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Gibbs</w:t>
            </w:r>
            <w:r w:rsidRPr="00227388">
              <w:rPr>
                <w:rFonts w:ascii="Times New Roman" w:eastAsia="宋体" w:hAnsi="Times New Roman" w:cs="Times New Roman" w:hint="eastAsia"/>
                <w:szCs w:val="21"/>
              </w:rPr>
              <w:t>吸附等温式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Langmuir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吸附公式</w:t>
            </w:r>
          </w:p>
        </w:tc>
        <w:tc>
          <w:tcPr>
            <w:tcW w:w="475" w:type="pct"/>
            <w:vAlign w:val="center"/>
          </w:tcPr>
          <w:p w14:paraId="3F19900E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03E1A" w:rsidRPr="00F800E6" w14:paraId="14E9EA28" w14:textId="77777777" w:rsidTr="00A743E0">
        <w:trPr>
          <w:trHeight w:val="340"/>
          <w:jc w:val="center"/>
        </w:trPr>
        <w:tc>
          <w:tcPr>
            <w:tcW w:w="492" w:type="pct"/>
            <w:vAlign w:val="center"/>
          </w:tcPr>
          <w:p w14:paraId="31A6919C" w14:textId="388FEEDD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17-18</w:t>
            </w:r>
          </w:p>
        </w:tc>
        <w:tc>
          <w:tcPr>
            <w:tcW w:w="701" w:type="pct"/>
            <w:vAlign w:val="center"/>
          </w:tcPr>
          <w:p w14:paraId="5E2CE1D1" w14:textId="382C144A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eastAsia="宋体" w:hAnsi="Times New Roman" w:cs="Times New Roman"/>
                <w:szCs w:val="21"/>
              </w:rPr>
              <w:t>第十四章</w:t>
            </w:r>
          </w:p>
        </w:tc>
        <w:tc>
          <w:tcPr>
            <w:tcW w:w="940" w:type="pct"/>
            <w:vAlign w:val="center"/>
          </w:tcPr>
          <w:p w14:paraId="7ADFE816" w14:textId="10BB2312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胶体分散系统和大分子溶液</w:t>
            </w:r>
          </w:p>
        </w:tc>
        <w:tc>
          <w:tcPr>
            <w:tcW w:w="513" w:type="pct"/>
            <w:vAlign w:val="center"/>
          </w:tcPr>
          <w:p w14:paraId="7AD79A09" w14:textId="2191D3FF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03E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9" w:type="pct"/>
            <w:vAlign w:val="center"/>
          </w:tcPr>
          <w:p w14:paraId="3C3D49D3" w14:textId="2DAC9BBA" w:rsidR="00F03E1A" w:rsidRPr="00F03E1A" w:rsidRDefault="00A743E0" w:rsidP="00F03E1A">
            <w:pPr>
              <w:widowControl/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A743E0">
              <w:rPr>
                <w:rFonts w:ascii="Times New Roman" w:eastAsia="宋体" w:hAnsi="Times New Roman" w:cs="Times New Roman" w:hint="eastAsia"/>
                <w:szCs w:val="21"/>
              </w:rPr>
              <w:t>了解胶体的基本特性及</w:t>
            </w:r>
            <w:r w:rsidR="00CC6064">
              <w:rPr>
                <w:rFonts w:ascii="Times New Roman" w:eastAsia="宋体" w:hAnsi="Times New Roman" w:cs="Times New Roman" w:hint="eastAsia"/>
                <w:szCs w:val="21"/>
              </w:rPr>
              <w:t>其</w:t>
            </w:r>
            <w:r w:rsidRPr="00A743E0">
              <w:rPr>
                <w:rFonts w:ascii="Times New Roman" w:eastAsia="宋体" w:hAnsi="Times New Roman" w:cs="Times New Roman" w:hint="eastAsia"/>
                <w:szCs w:val="21"/>
              </w:rPr>
              <w:t>动力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A743E0">
              <w:rPr>
                <w:rFonts w:ascii="Times New Roman" w:eastAsia="宋体" w:hAnsi="Times New Roman" w:cs="Times New Roman" w:hint="eastAsia"/>
                <w:szCs w:val="21"/>
              </w:rPr>
              <w:t>光学</w:t>
            </w:r>
            <w:r w:rsidR="00CC6064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A743E0">
              <w:rPr>
                <w:rFonts w:ascii="Times New Roman" w:eastAsia="宋体" w:hAnsi="Times New Roman" w:cs="Times New Roman" w:hint="eastAsia"/>
                <w:szCs w:val="21"/>
              </w:rPr>
              <w:t>电学性质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A743E0">
              <w:rPr>
                <w:rFonts w:ascii="Times New Roman" w:eastAsia="宋体" w:hAnsi="Times New Roman" w:cs="Times New Roman" w:hint="eastAsia"/>
                <w:szCs w:val="21"/>
              </w:rPr>
              <w:t>影响溶胶稳定性的因素以及唐南平衡</w:t>
            </w:r>
          </w:p>
        </w:tc>
        <w:tc>
          <w:tcPr>
            <w:tcW w:w="475" w:type="pct"/>
            <w:vAlign w:val="center"/>
          </w:tcPr>
          <w:p w14:paraId="1645F58D" w14:textId="77777777" w:rsidR="00F03E1A" w:rsidRPr="00F03E1A" w:rsidRDefault="00F03E1A" w:rsidP="00F03E1A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0A92C94" w14:textId="4C6347F1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071A8FCA" w14:textId="1D19C0CB" w:rsidR="00E76E34" w:rsidRPr="00F800E6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>1</w:t>
      </w:r>
      <w:r w:rsidRPr="00F800E6">
        <w:rPr>
          <w:rFonts w:ascii="Times New Roman" w:eastAsia="宋体" w:hAnsi="Times New Roman" w:cs="Times New Roman"/>
        </w:rPr>
        <w:t>．</w:t>
      </w:r>
      <w:r w:rsidR="004E1788" w:rsidRPr="00F800E6">
        <w:rPr>
          <w:rFonts w:ascii="Times New Roman" w:eastAsia="宋体" w:hAnsi="Times New Roman" w:cs="Times New Roman"/>
        </w:rPr>
        <w:t>傅献彩、侯文华编，《物理化学》（第</w:t>
      </w:r>
      <w:r w:rsidR="004E1788" w:rsidRPr="00F800E6">
        <w:rPr>
          <w:rFonts w:ascii="Times New Roman" w:eastAsia="宋体" w:hAnsi="Times New Roman" w:cs="Times New Roman"/>
        </w:rPr>
        <w:t>6</w:t>
      </w:r>
      <w:r w:rsidR="004E1788" w:rsidRPr="00F800E6">
        <w:rPr>
          <w:rFonts w:ascii="Times New Roman" w:eastAsia="宋体" w:hAnsi="Times New Roman" w:cs="Times New Roman"/>
        </w:rPr>
        <w:t>版），高等教育出版社，</w:t>
      </w:r>
      <w:r w:rsidR="004E1788" w:rsidRPr="00F800E6">
        <w:rPr>
          <w:rFonts w:ascii="Times New Roman" w:eastAsia="宋体" w:hAnsi="Times New Roman" w:cs="Times New Roman"/>
        </w:rPr>
        <w:t>2022</w:t>
      </w:r>
      <w:r w:rsidR="004E1788" w:rsidRPr="00F800E6">
        <w:rPr>
          <w:rFonts w:ascii="Times New Roman" w:eastAsia="宋体" w:hAnsi="Times New Roman" w:cs="Times New Roman"/>
        </w:rPr>
        <w:t>年。</w:t>
      </w:r>
    </w:p>
    <w:p w14:paraId="0005FD33" w14:textId="656E6B0A" w:rsidR="00F51620" w:rsidRPr="00F800E6" w:rsidRDefault="00F51620" w:rsidP="00F5162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 xml:space="preserve">2. </w:t>
      </w:r>
      <w:r w:rsidRPr="00F800E6">
        <w:rPr>
          <w:rFonts w:ascii="Times New Roman" w:eastAsia="宋体" w:hAnsi="Times New Roman" w:cs="Times New Roman"/>
        </w:rPr>
        <w:t>张树永，李金林，范楼珍，侯文华，刁国旺，郭玉鹏，高等学校化学类专业物理化学相关教学内容与教学要求建议</w:t>
      </w:r>
      <w:r w:rsidRPr="00F800E6">
        <w:rPr>
          <w:rFonts w:ascii="Times New Roman" w:eastAsia="宋体" w:hAnsi="Times New Roman" w:cs="Times New Roman"/>
        </w:rPr>
        <w:t xml:space="preserve">(2020 </w:t>
      </w:r>
      <w:r w:rsidRPr="00F800E6">
        <w:rPr>
          <w:rFonts w:ascii="Times New Roman" w:eastAsia="宋体" w:hAnsi="Times New Roman" w:cs="Times New Roman"/>
        </w:rPr>
        <w:t>版</w:t>
      </w:r>
      <w:r w:rsidRPr="00F800E6">
        <w:rPr>
          <w:rFonts w:ascii="Times New Roman" w:eastAsia="宋体" w:hAnsi="Times New Roman" w:cs="Times New Roman"/>
        </w:rPr>
        <w:t>)</w:t>
      </w:r>
      <w:r w:rsidRPr="00F800E6">
        <w:rPr>
          <w:rFonts w:ascii="Times New Roman" w:eastAsia="宋体" w:hAnsi="Times New Roman" w:cs="Times New Roman"/>
        </w:rPr>
        <w:t>，大学化学</w:t>
      </w:r>
      <w:r w:rsidRPr="00F800E6">
        <w:rPr>
          <w:rFonts w:ascii="Times New Roman" w:eastAsia="宋体" w:hAnsi="Times New Roman" w:cs="Times New Roman"/>
          <w:i/>
          <w:iCs/>
        </w:rPr>
        <w:t>，</w:t>
      </w:r>
      <w:r w:rsidRPr="00F800E6">
        <w:rPr>
          <w:rFonts w:ascii="Times New Roman" w:eastAsia="宋体" w:hAnsi="Times New Roman" w:cs="Times New Roman"/>
        </w:rPr>
        <w:t>2021, 36 (1), 2009052.</w:t>
      </w:r>
    </w:p>
    <w:p w14:paraId="5378BF16" w14:textId="26CA59E5" w:rsidR="00F51620" w:rsidRPr="00F800E6" w:rsidRDefault="00F51620" w:rsidP="00114B0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lastRenderedPageBreak/>
        <w:t>3</w:t>
      </w:r>
      <w:r w:rsidR="00114B02" w:rsidRPr="00F800E6">
        <w:rPr>
          <w:rFonts w:ascii="Times New Roman" w:eastAsia="宋体" w:hAnsi="Times New Roman" w:cs="Times New Roman"/>
        </w:rPr>
        <w:t>．</w:t>
      </w:r>
      <w:r w:rsidRPr="00F800E6">
        <w:rPr>
          <w:rFonts w:ascii="Times New Roman" w:eastAsia="宋体" w:hAnsi="Times New Roman" w:cs="Times New Roman"/>
        </w:rPr>
        <w:t>Atkins, P.; Paula, J.; Keeler, J. Atkins’ Physical Chemistry, 11th ed.; Oxford University Press: Oxford, UK, 2018.</w:t>
      </w:r>
    </w:p>
    <w:p w14:paraId="3E59CCBA" w14:textId="3AEBD983" w:rsidR="00114B02" w:rsidRPr="00F800E6" w:rsidRDefault="00F51620" w:rsidP="00114B0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>4. Atkins, P.</w:t>
      </w:r>
      <w:r w:rsidRPr="00F800E6">
        <w:rPr>
          <w:rFonts w:ascii="Times New Roman" w:eastAsia="宋体" w:hAnsi="Times New Roman" w:cs="Times New Roman"/>
        </w:rPr>
        <w:t>等</w:t>
      </w:r>
      <w:r w:rsidR="00E570FB" w:rsidRPr="00F800E6">
        <w:rPr>
          <w:rFonts w:ascii="Times New Roman" w:eastAsia="宋体" w:hAnsi="Times New Roman" w:cs="Times New Roman"/>
        </w:rPr>
        <w:t>著，侯文华等译，物理化学（</w:t>
      </w:r>
      <w:r w:rsidR="00E570FB" w:rsidRPr="00F800E6">
        <w:rPr>
          <w:rFonts w:ascii="Times New Roman" w:eastAsia="宋体" w:hAnsi="Times New Roman" w:cs="Times New Roman"/>
        </w:rPr>
        <w:t>Physical Chemistry</w:t>
      </w:r>
      <w:r w:rsidR="00E570FB" w:rsidRPr="00F800E6">
        <w:rPr>
          <w:rFonts w:ascii="Times New Roman" w:eastAsia="宋体" w:hAnsi="Times New Roman" w:cs="Times New Roman"/>
        </w:rPr>
        <w:t>，</w:t>
      </w:r>
      <w:r w:rsidR="00E570FB" w:rsidRPr="00F800E6">
        <w:rPr>
          <w:rFonts w:ascii="Times New Roman" w:eastAsia="宋体" w:hAnsi="Times New Roman" w:cs="Times New Roman"/>
        </w:rPr>
        <w:t>11th ed.</w:t>
      </w:r>
      <w:r w:rsidR="00E570FB" w:rsidRPr="00F800E6">
        <w:rPr>
          <w:rFonts w:ascii="Times New Roman" w:eastAsia="宋体" w:hAnsi="Times New Roman" w:cs="Times New Roman"/>
        </w:rPr>
        <w:t>）</w:t>
      </w:r>
      <w:r w:rsidR="00114B02" w:rsidRPr="00F800E6">
        <w:rPr>
          <w:rFonts w:ascii="Times New Roman" w:eastAsia="宋体" w:hAnsi="Times New Roman" w:cs="Times New Roman"/>
        </w:rPr>
        <w:t xml:space="preserve">, </w:t>
      </w:r>
      <w:r w:rsidR="00E570FB" w:rsidRPr="00F800E6">
        <w:rPr>
          <w:rFonts w:ascii="Times New Roman" w:eastAsia="宋体" w:hAnsi="Times New Roman" w:cs="Times New Roman"/>
        </w:rPr>
        <w:t>高等教育出版社</w:t>
      </w:r>
      <w:r w:rsidR="00114B02" w:rsidRPr="00F800E6">
        <w:rPr>
          <w:rFonts w:ascii="Times New Roman" w:eastAsia="宋体" w:hAnsi="Times New Roman" w:cs="Times New Roman"/>
        </w:rPr>
        <w:t>, 2021</w:t>
      </w:r>
      <w:r w:rsidR="00114B02" w:rsidRPr="00F800E6">
        <w:rPr>
          <w:rFonts w:ascii="Times New Roman" w:eastAsia="宋体" w:hAnsi="Times New Roman" w:cs="Times New Roman"/>
        </w:rPr>
        <w:t>。</w:t>
      </w:r>
    </w:p>
    <w:p w14:paraId="3F06565E" w14:textId="4740E025" w:rsidR="00114B02" w:rsidRPr="00F800E6" w:rsidRDefault="00F51620" w:rsidP="00114B0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>5</w:t>
      </w:r>
      <w:r w:rsidR="00114B02" w:rsidRPr="00F800E6">
        <w:rPr>
          <w:rFonts w:ascii="Times New Roman" w:eastAsia="宋体" w:hAnsi="Times New Roman" w:cs="Times New Roman"/>
        </w:rPr>
        <w:t xml:space="preserve">. </w:t>
      </w:r>
      <w:r w:rsidR="00114B02" w:rsidRPr="00F800E6">
        <w:rPr>
          <w:rFonts w:ascii="Times New Roman" w:eastAsia="宋体" w:hAnsi="Times New Roman" w:cs="Times New Roman"/>
        </w:rPr>
        <w:t>天津大学物理化学教研室编，物理化学（第五版），高等教育出版社，</w:t>
      </w:r>
      <w:r w:rsidR="00114B02" w:rsidRPr="00F800E6">
        <w:rPr>
          <w:rFonts w:ascii="Times New Roman" w:eastAsia="宋体" w:hAnsi="Times New Roman" w:cs="Times New Roman"/>
        </w:rPr>
        <w:t>2009</w:t>
      </w:r>
      <w:r w:rsidR="00114B02" w:rsidRPr="00F800E6">
        <w:rPr>
          <w:rFonts w:ascii="Times New Roman" w:eastAsia="宋体" w:hAnsi="Times New Roman" w:cs="Times New Roman"/>
        </w:rPr>
        <w:t>。</w:t>
      </w:r>
    </w:p>
    <w:p w14:paraId="712C21EC" w14:textId="25C32DEC" w:rsidR="00114B02" w:rsidRPr="00F800E6" w:rsidRDefault="00F51620" w:rsidP="00114B0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>6</w:t>
      </w:r>
      <w:r w:rsidR="00114B02" w:rsidRPr="00F800E6">
        <w:rPr>
          <w:rFonts w:ascii="Times New Roman" w:eastAsia="宋体" w:hAnsi="Times New Roman" w:cs="Times New Roman"/>
        </w:rPr>
        <w:t>.</w:t>
      </w:r>
      <w:r w:rsidR="00E570FB" w:rsidRPr="00F800E6">
        <w:rPr>
          <w:rFonts w:ascii="Times New Roman" w:eastAsia="宋体" w:hAnsi="Times New Roman" w:cs="Times New Roman"/>
        </w:rPr>
        <w:t xml:space="preserve"> </w:t>
      </w:r>
      <w:r w:rsidR="00114B02" w:rsidRPr="00F800E6">
        <w:rPr>
          <w:rFonts w:ascii="Times New Roman" w:eastAsia="宋体" w:hAnsi="Times New Roman" w:cs="Times New Roman"/>
        </w:rPr>
        <w:t>侯文华</w:t>
      </w:r>
      <w:r w:rsidR="00E570FB" w:rsidRPr="00F800E6">
        <w:rPr>
          <w:rFonts w:ascii="Times New Roman" w:eastAsia="宋体" w:hAnsi="Times New Roman" w:cs="Times New Roman"/>
        </w:rPr>
        <w:t>，吴强，郭琳，彭路明</w:t>
      </w:r>
      <w:r w:rsidR="00114B02" w:rsidRPr="00F800E6">
        <w:rPr>
          <w:rFonts w:ascii="Times New Roman" w:eastAsia="宋体" w:hAnsi="Times New Roman" w:cs="Times New Roman"/>
        </w:rPr>
        <w:t>编，物理化学学习</w:t>
      </w:r>
      <w:r w:rsidR="00E570FB" w:rsidRPr="00F800E6">
        <w:rPr>
          <w:rFonts w:ascii="Times New Roman" w:eastAsia="宋体" w:hAnsi="Times New Roman" w:cs="Times New Roman"/>
        </w:rPr>
        <w:t>辅导</w:t>
      </w:r>
      <w:r w:rsidR="00114B02" w:rsidRPr="00F800E6">
        <w:rPr>
          <w:rFonts w:ascii="Times New Roman" w:eastAsia="宋体" w:hAnsi="Times New Roman" w:cs="Times New Roman"/>
        </w:rPr>
        <w:t>，高等教育出版社，</w:t>
      </w:r>
      <w:r w:rsidR="00114B02" w:rsidRPr="00F800E6">
        <w:rPr>
          <w:rFonts w:ascii="Times New Roman" w:eastAsia="宋体" w:hAnsi="Times New Roman" w:cs="Times New Roman"/>
        </w:rPr>
        <w:t>20</w:t>
      </w:r>
      <w:r w:rsidR="00C2214B" w:rsidRPr="00F800E6">
        <w:rPr>
          <w:rFonts w:ascii="Times New Roman" w:eastAsia="宋体" w:hAnsi="Times New Roman" w:cs="Times New Roman"/>
        </w:rPr>
        <w:t>22</w:t>
      </w:r>
      <w:r w:rsidR="00114B02" w:rsidRPr="00F800E6">
        <w:rPr>
          <w:rFonts w:ascii="Times New Roman" w:eastAsia="宋体" w:hAnsi="Times New Roman" w:cs="Times New Roman"/>
        </w:rPr>
        <w:t>。</w:t>
      </w:r>
    </w:p>
    <w:p w14:paraId="451E4967" w14:textId="71573677" w:rsidR="00114B02" w:rsidRPr="00F800E6" w:rsidRDefault="00F51620" w:rsidP="00114B0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F800E6">
        <w:rPr>
          <w:rFonts w:ascii="Times New Roman" w:eastAsia="宋体" w:hAnsi="Times New Roman" w:cs="Times New Roman"/>
        </w:rPr>
        <w:t>7</w:t>
      </w:r>
      <w:r w:rsidR="00114B02" w:rsidRPr="00F800E6">
        <w:rPr>
          <w:rFonts w:ascii="Times New Roman" w:eastAsia="宋体" w:hAnsi="Times New Roman" w:cs="Times New Roman"/>
        </w:rPr>
        <w:t xml:space="preserve">. </w:t>
      </w:r>
      <w:r w:rsidR="00114B02" w:rsidRPr="00F800E6">
        <w:rPr>
          <w:rFonts w:ascii="Times New Roman" w:eastAsia="宋体" w:hAnsi="Times New Roman" w:cs="Times New Roman"/>
        </w:rPr>
        <w:t>沈文霞编，物理化学核心教程，科学出版社，</w:t>
      </w:r>
      <w:r w:rsidR="00114B02" w:rsidRPr="00F800E6">
        <w:rPr>
          <w:rFonts w:ascii="Times New Roman" w:eastAsia="宋体" w:hAnsi="Times New Roman" w:cs="Times New Roman"/>
        </w:rPr>
        <w:t>2005</w:t>
      </w:r>
      <w:r w:rsidR="00114B02" w:rsidRPr="00F800E6">
        <w:rPr>
          <w:rFonts w:ascii="Times New Roman" w:eastAsia="宋体" w:hAnsi="Times New Roman" w:cs="Times New Roman"/>
        </w:rPr>
        <w:t>。</w:t>
      </w:r>
    </w:p>
    <w:p w14:paraId="210ADD66" w14:textId="35F2D933" w:rsidR="00E76E34" w:rsidRPr="00114B02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799753B5" w14:textId="78CE97CD" w:rsidR="00E76E34" w:rsidRDefault="00022CBB" w:rsidP="003609FD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="00E76E34"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 w:rsidR="00E76E34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42366F14" w14:textId="6A2D444B" w:rsidR="004E1788" w:rsidRPr="004E1788" w:rsidRDefault="00D417A1" w:rsidP="004D5998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4E1788" w:rsidRPr="004E1788">
        <w:rPr>
          <w:rFonts w:ascii="宋体" w:eastAsia="宋体" w:hAnsi="宋体" w:hint="eastAsia"/>
        </w:rPr>
        <w:t>由于本课程</w:t>
      </w:r>
      <w:r w:rsidR="004D5998">
        <w:rPr>
          <w:rFonts w:ascii="宋体" w:eastAsia="宋体" w:hAnsi="宋体" w:hint="eastAsia"/>
        </w:rPr>
        <w:t>理论性较强</w:t>
      </w:r>
      <w:r w:rsidR="004E1788" w:rsidRPr="004E1788">
        <w:rPr>
          <w:rFonts w:ascii="宋体" w:eastAsia="宋体" w:hAnsi="宋体" w:hint="eastAsia"/>
        </w:rPr>
        <w:t>，</w:t>
      </w:r>
      <w:r w:rsidR="004D5998">
        <w:rPr>
          <w:rFonts w:ascii="宋体" w:eastAsia="宋体" w:hAnsi="宋体" w:hint="eastAsia"/>
        </w:rPr>
        <w:t>主要采用讲授法，对一些重要公式要结合板书进行详细推导</w:t>
      </w:r>
      <w:r w:rsidR="004E1788" w:rsidRPr="004E1788">
        <w:rPr>
          <w:rFonts w:ascii="宋体" w:eastAsia="宋体" w:hAnsi="宋体"/>
        </w:rPr>
        <w:t>，</w:t>
      </w:r>
      <w:r w:rsidR="004D5998">
        <w:rPr>
          <w:rFonts w:ascii="宋体" w:eastAsia="宋体" w:hAnsi="宋体" w:hint="eastAsia"/>
        </w:rPr>
        <w:t>掌握各公式的适用条件，同时培养学生严谨的思维方式；</w:t>
      </w:r>
      <w:r w:rsidR="004E1788" w:rsidRPr="004E1788">
        <w:rPr>
          <w:rFonts w:ascii="宋体" w:eastAsia="宋体" w:hAnsi="宋体" w:hint="eastAsia"/>
        </w:rPr>
        <w:t>在夯实物理化学基本原理的基础上，让学生掌握热力学函数在典型物理或化学变化体系中的应用，培养学生独立分析问题和解决问题的能力，训练学生的基本计算能力，使学生逐渐掌握科学的研究方法。</w:t>
      </w:r>
      <w:r w:rsidR="004E1788" w:rsidRPr="004E1788">
        <w:rPr>
          <w:rFonts w:ascii="宋体" w:eastAsia="宋体" w:hAnsi="宋体"/>
        </w:rPr>
        <w:t>课堂上讲述</w:t>
      </w:r>
      <w:r w:rsidR="004E1788" w:rsidRPr="004E1788">
        <w:rPr>
          <w:rFonts w:ascii="宋体" w:eastAsia="宋体" w:hAnsi="宋体" w:hint="eastAsia"/>
        </w:rPr>
        <w:t>重点、难点</w:t>
      </w:r>
      <w:r w:rsidR="004E1788" w:rsidRPr="004E1788">
        <w:rPr>
          <w:rFonts w:ascii="宋体" w:eastAsia="宋体" w:hAnsi="宋体"/>
        </w:rPr>
        <w:t xml:space="preserve">与学生课后自学相结合。 </w:t>
      </w:r>
    </w:p>
    <w:p w14:paraId="3D5018A0" w14:textId="7F638BD2" w:rsidR="004E1788" w:rsidRPr="004E1788" w:rsidRDefault="004E1788" w:rsidP="004D5998">
      <w:pPr>
        <w:widowControl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E1788">
        <w:rPr>
          <w:rFonts w:ascii="宋体" w:eastAsia="宋体" w:hAnsi="宋体"/>
        </w:rPr>
        <w:t>2</w:t>
      </w:r>
      <w:r w:rsidR="004D5998">
        <w:rPr>
          <w:rFonts w:ascii="宋体" w:eastAsia="宋体" w:hAnsi="宋体" w:hint="eastAsia"/>
        </w:rPr>
        <w:t>．</w:t>
      </w:r>
      <w:r w:rsidRPr="004E1788">
        <w:rPr>
          <w:rFonts w:ascii="宋体" w:eastAsia="宋体" w:hAnsi="宋体"/>
        </w:rPr>
        <w:t>课程</w:t>
      </w:r>
      <w:r w:rsidRPr="004E1788">
        <w:rPr>
          <w:rFonts w:ascii="宋体" w:eastAsia="宋体" w:hAnsi="宋体" w:hint="eastAsia"/>
        </w:rPr>
        <w:t>讲授主要</w:t>
      </w:r>
      <w:r w:rsidRPr="004E1788">
        <w:rPr>
          <w:rFonts w:ascii="宋体" w:eastAsia="宋体" w:hAnsi="宋体"/>
        </w:rPr>
        <w:t>采用</w:t>
      </w:r>
      <w:r w:rsidRPr="004E1788">
        <w:rPr>
          <w:rFonts w:ascii="宋体" w:eastAsia="宋体" w:hAnsi="宋体" w:hint="eastAsia"/>
        </w:rPr>
        <w:t>线下</w:t>
      </w:r>
      <w:r w:rsidRPr="004E1788">
        <w:rPr>
          <w:rFonts w:ascii="宋体" w:eastAsia="宋体" w:hAnsi="宋体"/>
        </w:rPr>
        <w:t>多媒体课件，</w:t>
      </w:r>
      <w:r w:rsidRPr="004E1788">
        <w:rPr>
          <w:rFonts w:ascii="宋体" w:eastAsia="宋体" w:hAnsi="宋体" w:hint="eastAsia"/>
        </w:rPr>
        <w:t>并结合线上雨课堂、微信</w:t>
      </w:r>
      <w:r w:rsidR="004D5998">
        <w:rPr>
          <w:rFonts w:ascii="宋体" w:eastAsia="宋体" w:hAnsi="宋体" w:hint="eastAsia"/>
        </w:rPr>
        <w:t>/QQ</w:t>
      </w:r>
      <w:r w:rsidRPr="004E1788">
        <w:rPr>
          <w:rFonts w:ascii="宋体" w:eastAsia="宋体" w:hAnsi="宋体" w:hint="eastAsia"/>
        </w:rPr>
        <w:t>群等多种信息技术进行问题讨论。</w:t>
      </w:r>
      <w:r w:rsidRPr="004E1788">
        <w:rPr>
          <w:rFonts w:ascii="宋体" w:eastAsia="宋体" w:hAnsi="宋体"/>
        </w:rPr>
        <w:t>在教学过程中通过</w:t>
      </w:r>
      <w:r w:rsidRPr="004E1788">
        <w:rPr>
          <w:rFonts w:ascii="宋体" w:eastAsia="宋体" w:hAnsi="宋体" w:hint="eastAsia"/>
        </w:rPr>
        <w:t>启发式教学</w:t>
      </w:r>
      <w:r w:rsidRPr="004E1788">
        <w:rPr>
          <w:rFonts w:ascii="宋体" w:eastAsia="宋体" w:hAnsi="宋体"/>
        </w:rPr>
        <w:t>、</w:t>
      </w:r>
      <w:r w:rsidRPr="004E1788">
        <w:rPr>
          <w:rFonts w:ascii="宋体" w:eastAsia="宋体" w:hAnsi="宋体" w:hint="eastAsia"/>
        </w:rPr>
        <w:t>实</w:t>
      </w:r>
      <w:r w:rsidRPr="004E1788">
        <w:rPr>
          <w:rFonts w:ascii="宋体" w:eastAsia="宋体" w:hAnsi="宋体"/>
        </w:rPr>
        <w:t>例分析</w:t>
      </w:r>
      <w:r w:rsidRPr="004E1788">
        <w:rPr>
          <w:rFonts w:ascii="宋体" w:eastAsia="宋体" w:hAnsi="宋体" w:hint="eastAsia"/>
        </w:rPr>
        <w:t>、</w:t>
      </w:r>
      <w:r w:rsidRPr="004E1788">
        <w:rPr>
          <w:rFonts w:ascii="宋体" w:eastAsia="宋体" w:hAnsi="宋体"/>
        </w:rPr>
        <w:t>随堂互动</w:t>
      </w:r>
      <w:r w:rsidRPr="004E1788">
        <w:rPr>
          <w:rFonts w:ascii="宋体" w:eastAsia="宋体" w:hAnsi="宋体" w:hint="eastAsia"/>
        </w:rPr>
        <w:t>、促进学生思考，激发学生学习</w:t>
      </w:r>
      <w:r w:rsidR="004D5998">
        <w:rPr>
          <w:rFonts w:ascii="宋体" w:eastAsia="宋体" w:hAnsi="宋体" w:hint="eastAsia"/>
        </w:rPr>
        <w:t>的</w:t>
      </w:r>
      <w:r w:rsidRPr="004E1788">
        <w:rPr>
          <w:rFonts w:ascii="宋体" w:eastAsia="宋体" w:hAnsi="宋体" w:hint="eastAsia"/>
        </w:rPr>
        <w:t>主动性。</w:t>
      </w:r>
    </w:p>
    <w:p w14:paraId="44CD7B1B" w14:textId="28F7E9A2" w:rsidR="004E1788" w:rsidRPr="004E1788" w:rsidRDefault="004E1788" w:rsidP="004E17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4E1788">
        <w:rPr>
          <w:rFonts w:ascii="宋体" w:eastAsia="宋体" w:hAnsi="宋体"/>
        </w:rPr>
        <w:t>3</w:t>
      </w:r>
      <w:r w:rsidR="004D5998">
        <w:rPr>
          <w:rFonts w:ascii="宋体" w:eastAsia="宋体" w:hAnsi="宋体" w:hint="eastAsia"/>
        </w:rPr>
        <w:t>．</w:t>
      </w:r>
      <w:r w:rsidRPr="004E1788">
        <w:rPr>
          <w:rFonts w:ascii="宋体" w:eastAsia="宋体" w:hAnsi="宋体" w:hint="eastAsia"/>
        </w:rPr>
        <w:t>遇到教学中个别难点或重点时</w:t>
      </w:r>
      <w:r w:rsidRPr="004E1788">
        <w:rPr>
          <w:rFonts w:ascii="宋体" w:eastAsia="宋体" w:hAnsi="宋体"/>
        </w:rPr>
        <w:t>，</w:t>
      </w:r>
      <w:r w:rsidRPr="004E1788">
        <w:rPr>
          <w:rFonts w:ascii="宋体" w:eastAsia="宋体" w:hAnsi="宋体" w:hint="eastAsia"/>
        </w:rPr>
        <w:t>教师也可以先提出解决问题的方向或思路，然后鼓励</w:t>
      </w:r>
      <w:r w:rsidRPr="004E1788">
        <w:rPr>
          <w:rFonts w:ascii="宋体" w:eastAsia="宋体" w:hAnsi="宋体"/>
        </w:rPr>
        <w:t>学生课后查阅文献、</w:t>
      </w:r>
      <w:r w:rsidRPr="004E1788">
        <w:rPr>
          <w:rFonts w:ascii="宋体" w:eastAsia="宋体" w:hAnsi="宋体" w:hint="eastAsia"/>
        </w:rPr>
        <w:t>提出解决问题的初步办法，写出自己的</w:t>
      </w:r>
      <w:r w:rsidRPr="004E1788">
        <w:rPr>
          <w:rFonts w:ascii="宋体" w:eastAsia="宋体" w:hAnsi="宋体"/>
        </w:rPr>
        <w:t>读书报告，</w:t>
      </w:r>
      <w:r w:rsidRPr="004E1788">
        <w:rPr>
          <w:rFonts w:ascii="宋体" w:eastAsia="宋体" w:hAnsi="宋体" w:hint="eastAsia"/>
        </w:rPr>
        <w:t>以此</w:t>
      </w:r>
      <w:r w:rsidRPr="004E1788">
        <w:rPr>
          <w:rFonts w:ascii="宋体" w:eastAsia="宋体" w:hAnsi="宋体"/>
        </w:rPr>
        <w:t>提高学生的综合运用知识，分析</w:t>
      </w:r>
      <w:r w:rsidRPr="004E1788">
        <w:rPr>
          <w:rFonts w:ascii="宋体" w:eastAsia="宋体" w:hAnsi="宋体" w:hint="eastAsia"/>
        </w:rPr>
        <w:t>和归纳</w:t>
      </w:r>
      <w:r w:rsidRPr="004E1788">
        <w:rPr>
          <w:rFonts w:ascii="宋体" w:eastAsia="宋体" w:hAnsi="宋体"/>
        </w:rPr>
        <w:t>问题的能力。</w:t>
      </w:r>
    </w:p>
    <w:p w14:paraId="10204E9B" w14:textId="19F89181" w:rsidR="00D417A1" w:rsidRDefault="00D417A1" w:rsidP="004E17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42745CD0" w14:textId="357C9CD6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5195C80" w14:textId="05DB789A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38FE522C" w14:textId="4FAE7034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8C0AA77" w14:textId="77777777" w:rsidTr="00FB4C66">
        <w:trPr>
          <w:trHeight w:val="567"/>
          <w:jc w:val="center"/>
        </w:trPr>
        <w:tc>
          <w:tcPr>
            <w:tcW w:w="2847" w:type="dxa"/>
            <w:vAlign w:val="center"/>
          </w:tcPr>
          <w:p w14:paraId="0FA33A4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03FE820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5CF9CD6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FB4C66" w14:paraId="0E010355" w14:textId="77777777" w:rsidTr="00FB4C66">
        <w:trPr>
          <w:trHeight w:val="567"/>
          <w:jc w:val="center"/>
        </w:trPr>
        <w:tc>
          <w:tcPr>
            <w:tcW w:w="2847" w:type="dxa"/>
            <w:vAlign w:val="center"/>
          </w:tcPr>
          <w:p w14:paraId="32586036" w14:textId="77777777" w:rsidR="00FB4C66" w:rsidRPr="00285327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</w:tcPr>
          <w:p w14:paraId="036FCE50" w14:textId="0DFF2D6F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rPr>
                <w:rFonts w:hint="eastAsia"/>
              </w:rPr>
              <w:t>知识储备</w:t>
            </w:r>
          </w:p>
        </w:tc>
        <w:tc>
          <w:tcPr>
            <w:tcW w:w="2849" w:type="dxa"/>
          </w:tcPr>
          <w:p w14:paraId="734A8C9B" w14:textId="37F7946A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t>平时作业、</w:t>
            </w:r>
            <w:r>
              <w:rPr>
                <w:rFonts w:hint="eastAsia"/>
              </w:rPr>
              <w:t>选择</w:t>
            </w:r>
            <w:r w:rsidRPr="00111587">
              <w:t>题、</w:t>
            </w:r>
            <w:r>
              <w:rPr>
                <w:rFonts w:hint="eastAsia"/>
              </w:rPr>
              <w:t>问答</w:t>
            </w:r>
            <w:r w:rsidRPr="00111587">
              <w:t>题</w:t>
            </w:r>
          </w:p>
        </w:tc>
      </w:tr>
      <w:tr w:rsidR="00FB4C66" w14:paraId="3B9B5663" w14:textId="77777777" w:rsidTr="00FB4C66">
        <w:trPr>
          <w:trHeight w:val="567"/>
          <w:jc w:val="center"/>
        </w:trPr>
        <w:tc>
          <w:tcPr>
            <w:tcW w:w="2847" w:type="dxa"/>
            <w:vAlign w:val="center"/>
          </w:tcPr>
          <w:p w14:paraId="57E99271" w14:textId="77777777" w:rsidR="00FB4C66" w:rsidRPr="00285327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</w:tcPr>
          <w:p w14:paraId="36A3EC97" w14:textId="42F68C4D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rPr>
                <w:rFonts w:hint="eastAsia"/>
              </w:rPr>
              <w:t>能力达成</w:t>
            </w:r>
          </w:p>
        </w:tc>
        <w:tc>
          <w:tcPr>
            <w:tcW w:w="2849" w:type="dxa"/>
          </w:tcPr>
          <w:p w14:paraId="49B83A24" w14:textId="785C4A5A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t>平时作业、</w:t>
            </w:r>
            <w:r>
              <w:rPr>
                <w:rFonts w:hint="eastAsia"/>
              </w:rPr>
              <w:t>选择题、计算</w:t>
            </w:r>
            <w:r w:rsidRPr="00111587">
              <w:t>题</w:t>
            </w:r>
          </w:p>
        </w:tc>
      </w:tr>
      <w:tr w:rsidR="00FB4C66" w14:paraId="466D557D" w14:textId="77777777" w:rsidTr="00FB4C66">
        <w:trPr>
          <w:trHeight w:val="567"/>
          <w:jc w:val="center"/>
        </w:trPr>
        <w:tc>
          <w:tcPr>
            <w:tcW w:w="2847" w:type="dxa"/>
            <w:vAlign w:val="center"/>
          </w:tcPr>
          <w:p w14:paraId="514DEF9A" w14:textId="77777777" w:rsidR="00FB4C66" w:rsidRPr="00285327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</w:tcPr>
          <w:p w14:paraId="35EDC668" w14:textId="1F285A8C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rPr>
                <w:rFonts w:hint="eastAsia"/>
              </w:rPr>
              <w:t>能力达成、素质养成</w:t>
            </w:r>
          </w:p>
        </w:tc>
        <w:tc>
          <w:tcPr>
            <w:tcW w:w="2849" w:type="dxa"/>
          </w:tcPr>
          <w:p w14:paraId="7DE146FD" w14:textId="5D61B047" w:rsidR="00FB4C66" w:rsidRDefault="00FB4C66" w:rsidP="00FB4C66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11587">
              <w:t>平时作业、</w:t>
            </w:r>
            <w:r>
              <w:rPr>
                <w:rFonts w:hint="eastAsia"/>
              </w:rPr>
              <w:t>问答题、</w:t>
            </w:r>
            <w:r w:rsidRPr="00111587">
              <w:t>计算题</w:t>
            </w:r>
          </w:p>
        </w:tc>
      </w:tr>
    </w:tbl>
    <w:p w14:paraId="6D60DC2D" w14:textId="77777777" w:rsidR="003609FD" w:rsidRDefault="003609FD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14:paraId="0C6301F4" w14:textId="77777777" w:rsidR="00C47AA2" w:rsidRDefault="00C47AA2">
      <w:pPr>
        <w:widowControl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br w:type="page"/>
      </w:r>
    </w:p>
    <w:p w14:paraId="149381E9" w14:textId="42D54FCB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EB8E13" w14:textId="34D5385D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696CEB2D" w14:textId="77777777" w:rsidR="00C47AA2" w:rsidRDefault="00C54636" w:rsidP="00C47AA2">
      <w:pPr>
        <w:widowControl/>
        <w:spacing w:beforeLines="50" w:before="156" w:afterLines="50" w:after="156"/>
        <w:ind w:firstLineChars="300" w:firstLine="63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 w:rsidR="003609FD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</w:t>
      </w:r>
      <w:r w:rsidR="003609FD">
        <w:rPr>
          <w:rFonts w:ascii="宋体" w:eastAsia="宋体" w:hAnsi="宋体" w:hint="eastAsia"/>
        </w:rPr>
        <w:t>：</w:t>
      </w:r>
      <w:r w:rsidR="003609FD">
        <w:rPr>
          <w:rFonts w:ascii="宋体" w:eastAsia="宋体" w:hAnsi="宋体"/>
        </w:rPr>
        <w:t>4</w:t>
      </w:r>
      <w:r>
        <w:rPr>
          <w:rFonts w:ascii="宋体" w:eastAsia="宋体" w:hAnsi="宋体"/>
        </w:rPr>
        <w:t>0%</w:t>
      </w:r>
    </w:p>
    <w:p w14:paraId="5E7CF0C5" w14:textId="396EC449" w:rsidR="00B03909" w:rsidRDefault="00DD7B5F" w:rsidP="00C47AA2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A2DA701" w14:textId="121A63C8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6"/>
        <w:gridCol w:w="1058"/>
        <w:gridCol w:w="1156"/>
        <w:gridCol w:w="1156"/>
        <w:gridCol w:w="2730"/>
      </w:tblGrid>
      <w:tr w:rsidR="00DC26B3" w:rsidRPr="00F800E6" w14:paraId="5DE47C83" w14:textId="77777777" w:rsidTr="00013715">
        <w:trPr>
          <w:jc w:val="center"/>
        </w:trPr>
        <w:tc>
          <w:tcPr>
            <w:tcW w:w="1347" w:type="pc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46CD1B7" w14:textId="77777777" w:rsidR="00DC26B3" w:rsidRPr="00F800E6" w:rsidRDefault="00DC26B3" w:rsidP="00DC26B3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 xml:space="preserve">       </w:t>
            </w: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考核占比</w:t>
            </w:r>
          </w:p>
          <w:p w14:paraId="1DB6392B" w14:textId="77777777" w:rsidR="00DC26B3" w:rsidRPr="00F800E6" w:rsidRDefault="00DC26B3" w:rsidP="00DC26B3">
            <w:pPr>
              <w:spacing w:beforeLines="50" w:before="156" w:afterLines="50" w:after="156"/>
              <w:ind w:firstLineChars="50" w:firstLine="105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4E9EDF2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平时</w:t>
            </w:r>
          </w:p>
          <w:p w14:paraId="72BBD85F" w14:textId="1D5A0860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30%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76D2FD16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期中</w:t>
            </w:r>
          </w:p>
          <w:p w14:paraId="2B68A5BB" w14:textId="088EFD5B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 w:rsidR="00013715"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3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0%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720" w:type="pct"/>
            <w:vAlign w:val="center"/>
          </w:tcPr>
          <w:p w14:paraId="73037A76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期末</w:t>
            </w:r>
          </w:p>
          <w:p w14:paraId="68AABC17" w14:textId="6A55E77D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 w:rsidR="00013715"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4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0%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1668" w:type="pct"/>
          </w:tcPr>
          <w:p w14:paraId="2D0F2DF1" w14:textId="7CFB7052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总评达成度</w:t>
            </w:r>
          </w:p>
        </w:tc>
      </w:tr>
      <w:tr w:rsidR="00DC26B3" w:rsidRPr="00F800E6" w14:paraId="74B3A3A7" w14:textId="77777777" w:rsidTr="00013715">
        <w:trPr>
          <w:trHeight w:val="620"/>
          <w:jc w:val="center"/>
        </w:trPr>
        <w:tc>
          <w:tcPr>
            <w:tcW w:w="1347" w:type="pct"/>
            <w:shd w:val="clear" w:color="auto" w:fill="auto"/>
            <w:vAlign w:val="center"/>
          </w:tcPr>
          <w:p w14:paraId="21898795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4231860" w14:textId="096A748B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16AEC06" w14:textId="5D3A9679" w:rsidR="00DC26B3" w:rsidRPr="00F800E6" w:rsidRDefault="00013715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</w:t>
            </w:r>
            <w:r w:rsidR="00DC26B3" w:rsidRPr="00F800E6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20" w:type="pct"/>
            <w:vAlign w:val="center"/>
          </w:tcPr>
          <w:p w14:paraId="3DED7128" w14:textId="6A5354A3" w:rsidR="00DC26B3" w:rsidRPr="00F800E6" w:rsidRDefault="00013715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5</w:t>
            </w:r>
            <w:r w:rsidR="00DC26B3" w:rsidRPr="00F800E6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8204498" w14:textId="6E6F725C" w:rsidR="00DC26B3" w:rsidRPr="00F800E6" w:rsidRDefault="00DC26B3" w:rsidP="00DC26B3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={0.10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ｘ平时目标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</w:t>
            </w:r>
            <w:r w:rsidR="00013715"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ｘ期中目标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</w:t>
            </w:r>
            <w:r w:rsidR="00013715" w:rsidRPr="00F800E6">
              <w:rPr>
                <w:rFonts w:ascii="Times New Roman" w:eastAsia="宋体" w:hAnsi="Times New Roman" w:cs="Times New Roman"/>
                <w:szCs w:val="21"/>
              </w:rPr>
              <w:t>05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ｘ期末目标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}/25</w:t>
            </w:r>
          </w:p>
        </w:tc>
      </w:tr>
      <w:tr w:rsidR="00DC26B3" w:rsidRPr="00F800E6" w14:paraId="10567E0A" w14:textId="77777777" w:rsidTr="00013715">
        <w:trPr>
          <w:trHeight w:val="679"/>
          <w:jc w:val="center"/>
        </w:trPr>
        <w:tc>
          <w:tcPr>
            <w:tcW w:w="1347" w:type="pct"/>
            <w:shd w:val="clear" w:color="auto" w:fill="auto"/>
            <w:vAlign w:val="center"/>
          </w:tcPr>
          <w:p w14:paraId="2A9A224C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6229559" w14:textId="1E1A1C4C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27C86C12" w14:textId="5A7D227B" w:rsidR="00DC26B3" w:rsidRPr="00F800E6" w:rsidRDefault="00013715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</w:t>
            </w:r>
            <w:r w:rsidR="00DC26B3" w:rsidRPr="00F800E6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720" w:type="pct"/>
            <w:vAlign w:val="center"/>
          </w:tcPr>
          <w:p w14:paraId="4EE6C861" w14:textId="307CFCC1" w:rsidR="00DC26B3" w:rsidRPr="00F800E6" w:rsidRDefault="00013715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5</w:t>
            </w:r>
            <w:r w:rsidR="00DC26B3" w:rsidRPr="00F800E6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31EF337" w14:textId="6696A086" w:rsidR="00DC26B3" w:rsidRPr="00F800E6" w:rsidRDefault="00DC26B3" w:rsidP="00DC26B3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={0.10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ｘ平时目标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</w:t>
            </w:r>
            <w:r w:rsidR="00013715"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ｘ期中目标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</w:t>
            </w:r>
            <w:r w:rsidR="00013715" w:rsidRPr="00F800E6">
              <w:rPr>
                <w:rFonts w:ascii="Times New Roman" w:eastAsia="宋体" w:hAnsi="Times New Roman" w:cs="Times New Roman"/>
                <w:szCs w:val="21"/>
              </w:rPr>
              <w:t>05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ｘ期末目标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}/25</w:t>
            </w:r>
          </w:p>
        </w:tc>
      </w:tr>
      <w:tr w:rsidR="00DC26B3" w:rsidRPr="00F800E6" w14:paraId="2EF9A16E" w14:textId="77777777" w:rsidTr="00013715">
        <w:trPr>
          <w:trHeight w:val="755"/>
          <w:jc w:val="center"/>
        </w:trPr>
        <w:tc>
          <w:tcPr>
            <w:tcW w:w="1347" w:type="pct"/>
            <w:shd w:val="clear" w:color="auto" w:fill="auto"/>
            <w:vAlign w:val="center"/>
          </w:tcPr>
          <w:p w14:paraId="612DED7E" w14:textId="77777777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9FCECE4" w14:textId="319F286F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718B2CE" w14:textId="41DEEA2A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720" w:type="pct"/>
            <w:vAlign w:val="center"/>
          </w:tcPr>
          <w:p w14:paraId="499069B8" w14:textId="1FCA1DCF" w:rsidR="00DC26B3" w:rsidRPr="00F800E6" w:rsidRDefault="00DC26B3" w:rsidP="00DC26B3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hAnsi="Times New Roman" w:cs="Times New Roman"/>
                <w:szCs w:val="21"/>
              </w:rPr>
              <w:t>30%</w:t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39027D5B" w14:textId="7BE57DEE" w:rsidR="00DC26B3" w:rsidRPr="00F800E6" w:rsidRDefault="00DC26B3" w:rsidP="00DC26B3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szCs w:val="21"/>
              </w:rPr>
              <w:t>课程目标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达成度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={0.1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ｘ平时目标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</w:t>
            </w:r>
            <w:r w:rsidR="00013715"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ｘ期中目标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+0.3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ｘ期末目标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成绩</w:t>
            </w:r>
            <w:r w:rsidRPr="00F800E6">
              <w:rPr>
                <w:rFonts w:ascii="Times New Roman" w:eastAsia="宋体" w:hAnsi="Times New Roman" w:cs="Times New Roman"/>
                <w:szCs w:val="21"/>
              </w:rPr>
              <w:t>}/50</w:t>
            </w:r>
          </w:p>
        </w:tc>
      </w:tr>
    </w:tbl>
    <w:p w14:paraId="431F0F94" w14:textId="27A7D110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F800E6" w14:paraId="60155F98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57D28" w14:textId="77777777" w:rsidR="00DE7849" w:rsidRPr="00F800E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</w:t>
            </w:r>
          </w:p>
          <w:p w14:paraId="7CBF1994" w14:textId="77777777" w:rsidR="00DE7849" w:rsidRPr="00F800E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54FDB" w14:textId="77777777" w:rsidR="00DE7849" w:rsidRPr="00F800E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评分标准</w:t>
            </w:r>
          </w:p>
        </w:tc>
      </w:tr>
      <w:tr w:rsidR="00DE7849" w:rsidRPr="00F800E6" w14:paraId="0DCD348C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13EA9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9735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6D6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FE1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6FF1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2AD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＜</w:t>
            </w: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60</w:t>
            </w:r>
          </w:p>
        </w:tc>
      </w:tr>
      <w:tr w:rsidR="00DE7849" w:rsidRPr="00F800E6" w14:paraId="04142C78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8F57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417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64C5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F2C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27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225D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不合格</w:t>
            </w:r>
          </w:p>
        </w:tc>
      </w:tr>
      <w:tr w:rsidR="00DE7849" w:rsidRPr="00F800E6" w14:paraId="7667CEDC" w14:textId="77777777" w:rsidTr="00C47AA2">
        <w:trPr>
          <w:trHeight w:val="355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38A" w14:textId="77777777" w:rsidR="00DE7849" w:rsidRPr="00F800E6" w:rsidRDefault="00DE7849" w:rsidP="00C47AA2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7498" w14:textId="77777777" w:rsidR="00DE7849" w:rsidRPr="00F800E6" w:rsidRDefault="00DE7849" w:rsidP="00C47AA2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5A8" w14:textId="77777777" w:rsidR="00DE7849" w:rsidRPr="00F800E6" w:rsidRDefault="00DE7849" w:rsidP="00C47AA2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0A03" w14:textId="77777777" w:rsidR="00DE7849" w:rsidRPr="00F800E6" w:rsidRDefault="00DE7849" w:rsidP="00C47AA2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06D5" w14:textId="77777777" w:rsidR="00DE7849" w:rsidRPr="00F800E6" w:rsidRDefault="00DE7849" w:rsidP="00C47AA2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8E2" w14:textId="77777777" w:rsidR="00DE7849" w:rsidRPr="00F800E6" w:rsidRDefault="00DE7849" w:rsidP="00C47AA2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szCs w:val="21"/>
              </w:rPr>
              <w:t>F</w:t>
            </w:r>
          </w:p>
        </w:tc>
      </w:tr>
      <w:tr w:rsidR="00FB4C66" w:rsidRPr="00F800E6" w14:paraId="7493DD91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C6EF" w14:textId="77777777" w:rsidR="00FB4C66" w:rsidRPr="00F800E6" w:rsidRDefault="00FB4C66" w:rsidP="00FB4C66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19177FCA" w14:textId="77777777" w:rsidR="00FB4C66" w:rsidRPr="00F800E6" w:rsidRDefault="00FB4C66" w:rsidP="00FB4C66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E5E" w14:textId="25BEA8C8" w:rsidR="00FB4C66" w:rsidRPr="00F800E6" w:rsidRDefault="00FB4C66" w:rsidP="00FB4C66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color w:val="000000"/>
              </w:rPr>
              <w:t>完全明确物理化学的重要概念及基本原理，牢固掌握物理化学基础理论知识。为后续课程的学习打下良好基础。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98A7" w14:textId="1725852A" w:rsidR="00FB4C66" w:rsidRPr="00F800E6" w:rsidRDefault="00FB4C66" w:rsidP="00FB4C66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color w:val="000000"/>
              </w:rPr>
              <w:t>明确物理化学的重要概念及基本原理，掌握物理化学基础理论知识，为后续课程的学习打下良好基础。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39A" w14:textId="340DF966" w:rsidR="00FB4C66" w:rsidRPr="00F800E6" w:rsidRDefault="00FB4C66" w:rsidP="00FB4C66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color w:val="000000"/>
              </w:rPr>
              <w:t>较好明确物理化学的重要概念及基本原理，掌握大部分物理化学基础理论知识，为后续课程的学习打下基础。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08FB" w14:textId="15725E33" w:rsidR="00FB4C66" w:rsidRPr="00F800E6" w:rsidRDefault="00FB4C66" w:rsidP="00FB4C66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color w:val="000000"/>
              </w:rPr>
              <w:t>基本明确物理化学的重要概念及基本原理，掌握部分物理化学基础理论知识，为后续课程的学习打下部分基础。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5D72" w14:textId="2C166F6B" w:rsidR="00FB4C66" w:rsidRPr="00F800E6" w:rsidRDefault="00FB4C66" w:rsidP="00FB4C66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color w:val="000000"/>
              </w:rPr>
              <w:t>未明确物理化学的重要概念及基本原理，</w:t>
            </w:r>
            <w:r w:rsidR="001E1D04">
              <w:rPr>
                <w:rFonts w:ascii="Times New Roman" w:eastAsia="宋体" w:hAnsi="Times New Roman" w:cs="Times New Roman" w:hint="eastAsia"/>
                <w:color w:val="000000"/>
              </w:rPr>
              <w:t>未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掌握大部分物理化学基础理论知识。对后续课程的学习几乎没贡献。</w:t>
            </w:r>
          </w:p>
        </w:tc>
      </w:tr>
      <w:tr w:rsidR="00303BBA" w:rsidRPr="00F800E6" w14:paraId="7ADCF1B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6F4" w14:textId="77777777" w:rsidR="00303BBA" w:rsidRPr="00F800E6" w:rsidRDefault="00303BBA" w:rsidP="00303BBA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lastRenderedPageBreak/>
              <w:t>课程</w:t>
            </w:r>
          </w:p>
          <w:p w14:paraId="2F541268" w14:textId="77777777" w:rsidR="00303BBA" w:rsidRPr="00F800E6" w:rsidRDefault="00303BBA" w:rsidP="00303BBA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B9C" w14:textId="60A94AE4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熟练掌握物理化学课程中的基本公式</w:t>
            </w:r>
            <w:r w:rsidR="001E1D04">
              <w:rPr>
                <w:rFonts w:ascii="Times New Roman" w:eastAsia="宋体" w:hAnsi="Times New Roman" w:cs="Times New Roman" w:hint="eastAsia"/>
              </w:rPr>
              <w:t>和</w:t>
            </w:r>
            <w:r w:rsidRPr="00F800E6">
              <w:rPr>
                <w:rFonts w:ascii="Times New Roman" w:eastAsia="宋体" w:hAnsi="Times New Roman" w:cs="Times New Roman"/>
              </w:rPr>
              <w:t>各种表达式、深入理解公式的推导和适用条件，熟悉其应用领域和方法，能熟练掌握物理化学的基本计算方法。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29E" w14:textId="0ADFA331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熟练掌握物理化学课程中的基本公式</w:t>
            </w:r>
            <w:r w:rsidR="001E1D04">
              <w:rPr>
                <w:rFonts w:ascii="Times New Roman" w:eastAsia="宋体" w:hAnsi="Times New Roman" w:cs="Times New Roman" w:hint="eastAsia"/>
              </w:rPr>
              <w:t>和</w:t>
            </w:r>
            <w:r w:rsidRPr="00F800E6">
              <w:rPr>
                <w:rFonts w:ascii="Times New Roman" w:eastAsia="宋体" w:hAnsi="Times New Roman" w:cs="Times New Roman"/>
              </w:rPr>
              <w:t>各种表达式、理解公式的推导和适用条件，熟悉应用领域和方法，能掌握物理化学的基本计算方法。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428" w14:textId="0DA3E1AD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较好掌握物理化学课程中的基本公式各种表达式、了解理解公式的推导和适用条件，较熟悉其应用领域和方法，较为熟练掌握物理化学的基本计算方法。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DCA" w14:textId="738B8D21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基本掌握物理化学课程中的基本公式</w:t>
            </w:r>
            <w:r w:rsidR="001E1D04">
              <w:rPr>
                <w:rFonts w:ascii="Times New Roman" w:eastAsia="宋体" w:hAnsi="Times New Roman" w:cs="Times New Roman" w:hint="eastAsia"/>
              </w:rPr>
              <w:t>和</w:t>
            </w:r>
            <w:r w:rsidRPr="00F800E6">
              <w:rPr>
                <w:rFonts w:ascii="Times New Roman" w:eastAsia="宋体" w:hAnsi="Times New Roman" w:cs="Times New Roman"/>
              </w:rPr>
              <w:t>各种表达式、不熟悉公式的推导，了解其适用条件，基本了解其应用领域和方法，掌握部分物理化学的基本计算方法。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081" w14:textId="4BB21BC1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不理解物理化学课程中的基本公式</w:t>
            </w:r>
            <w:r w:rsidR="001E1D04">
              <w:rPr>
                <w:rFonts w:ascii="Times New Roman" w:eastAsia="宋体" w:hAnsi="Times New Roman" w:cs="Times New Roman" w:hint="eastAsia"/>
              </w:rPr>
              <w:t>和</w:t>
            </w:r>
            <w:r w:rsidRPr="00F800E6">
              <w:rPr>
                <w:rFonts w:ascii="Times New Roman" w:eastAsia="宋体" w:hAnsi="Times New Roman" w:cs="Times New Roman"/>
              </w:rPr>
              <w:t>各种表达式、完全不理解公式的推导和适用条件，仅熟悉少量公式</w:t>
            </w:r>
            <w:r w:rsidR="001E1D04">
              <w:rPr>
                <w:rFonts w:ascii="Times New Roman" w:eastAsia="宋体" w:hAnsi="Times New Roman" w:cs="Times New Roman" w:hint="eastAsia"/>
              </w:rPr>
              <w:t>的</w:t>
            </w:r>
            <w:r w:rsidRPr="00F800E6">
              <w:rPr>
                <w:rFonts w:ascii="Times New Roman" w:eastAsia="宋体" w:hAnsi="Times New Roman" w:cs="Times New Roman"/>
              </w:rPr>
              <w:t>应用领域和方法，未能掌握物理化学的基本计算方法。</w:t>
            </w:r>
          </w:p>
        </w:tc>
      </w:tr>
      <w:tr w:rsidR="00303BBA" w:rsidRPr="00F800E6" w14:paraId="29A62BD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BE5" w14:textId="77777777" w:rsidR="00303BBA" w:rsidRPr="00F800E6" w:rsidRDefault="00303BBA" w:rsidP="00303BBA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课程</w:t>
            </w:r>
          </w:p>
          <w:p w14:paraId="40D367FB" w14:textId="77777777" w:rsidR="00303BBA" w:rsidRPr="00F800E6" w:rsidRDefault="00303BBA" w:rsidP="00303BBA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目标</w:t>
            </w:r>
            <w:r w:rsidRPr="00F800E6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CF9" w14:textId="0D79B31F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严谨缜密的科学思维得到极大提升，能主动发现和思考生产生活中的物理化学问题，会自觉应用物理化学方法分析和解决问题，</w:t>
            </w:r>
            <w:r w:rsidR="001E1D04">
              <w:rPr>
                <w:rFonts w:ascii="Times New Roman" w:eastAsia="宋体" w:hAnsi="Times New Roman" w:cs="Times New Roman" w:hint="eastAsia"/>
                <w:color w:val="000000"/>
              </w:rPr>
              <w:t>具有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很强的获取新知识、新技能的学习能力。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631" w14:textId="00E108D1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严谨缜密的科学思维得到</w:t>
            </w:r>
            <w:r w:rsidR="001E1D04">
              <w:rPr>
                <w:rFonts w:ascii="Times New Roman" w:eastAsia="宋体" w:hAnsi="Times New Roman" w:cs="Times New Roman" w:hint="eastAsia"/>
              </w:rPr>
              <w:t>较</w:t>
            </w:r>
            <w:r w:rsidRPr="00F800E6">
              <w:rPr>
                <w:rFonts w:ascii="Times New Roman" w:eastAsia="宋体" w:hAnsi="Times New Roman" w:cs="Times New Roman"/>
              </w:rPr>
              <w:t>大提升，善于发现和思考生产生活中的物理化学问题，会应用物理化学方法分析和解决问题，</w:t>
            </w:r>
            <w:r w:rsidR="001E1D04">
              <w:rPr>
                <w:rFonts w:ascii="Times New Roman" w:eastAsia="宋体" w:hAnsi="Times New Roman" w:cs="Times New Roman" w:hint="eastAsia"/>
                <w:color w:val="000000"/>
              </w:rPr>
              <w:t>具有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较强的获取新知识、新技能的学习能力。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64F" w14:textId="4C58B225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严谨缜密的科学思维得到提升，能发现和思考生产生活中的物理化学问题，会应用物理化学方法分析和解决问题，</w:t>
            </w:r>
            <w:r w:rsidR="001E1D04">
              <w:rPr>
                <w:rFonts w:ascii="Times New Roman" w:eastAsia="宋体" w:hAnsi="Times New Roman" w:cs="Times New Roman" w:hint="eastAsia"/>
                <w:color w:val="000000"/>
              </w:rPr>
              <w:t>具有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较强的获取新知识、新技能的学习能力。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CBD" w14:textId="0A11EAD9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严谨缜密的科学思维得到了培养，能发现和思考生产生活中的物理化学问题，基本会应用物理化学方法分析和解决问题，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获取新知识、新技能的学习能力得到一定提升。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8E9" w14:textId="6C6B49D1" w:rsidR="00303BBA" w:rsidRPr="00F800E6" w:rsidRDefault="00303BBA" w:rsidP="00303BBA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F800E6">
              <w:rPr>
                <w:rFonts w:ascii="Times New Roman" w:eastAsia="宋体" w:hAnsi="Times New Roman" w:cs="Times New Roman"/>
              </w:rPr>
              <w:t>未能培养其严谨缜密的科学思维，不能发现和思考生产生活中的物理化学问题，不会应用物理化学方法分析和解决问题，</w:t>
            </w:r>
            <w:r w:rsidRPr="00F800E6">
              <w:rPr>
                <w:rFonts w:ascii="Times New Roman" w:eastAsia="宋体" w:hAnsi="Times New Roman" w:cs="Times New Roman"/>
                <w:color w:val="000000"/>
              </w:rPr>
              <w:t>获取新知识、新技能的学习能力没有提升。</w:t>
            </w:r>
          </w:p>
        </w:tc>
      </w:tr>
    </w:tbl>
    <w:p w14:paraId="31EC2BAF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C73E" w14:textId="77777777" w:rsidR="007413FE" w:rsidRDefault="007413FE" w:rsidP="00AA630A">
      <w:r>
        <w:separator/>
      </w:r>
    </w:p>
  </w:endnote>
  <w:endnote w:type="continuationSeparator" w:id="0">
    <w:p w14:paraId="763B2E52" w14:textId="77777777" w:rsidR="007413FE" w:rsidRDefault="007413FE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B743" w14:textId="77777777" w:rsidR="007413FE" w:rsidRDefault="007413FE" w:rsidP="00AA630A">
      <w:r>
        <w:separator/>
      </w:r>
    </w:p>
  </w:footnote>
  <w:footnote w:type="continuationSeparator" w:id="0">
    <w:p w14:paraId="7A99E23F" w14:textId="77777777" w:rsidR="007413FE" w:rsidRDefault="007413FE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733C"/>
    <w:multiLevelType w:val="hybridMultilevel"/>
    <w:tmpl w:val="4B44C40E"/>
    <w:lvl w:ilvl="0" w:tplc="29F60DAE">
      <w:start w:val="2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4FBE73DC"/>
    <w:multiLevelType w:val="hybridMultilevel"/>
    <w:tmpl w:val="0CC2D460"/>
    <w:lvl w:ilvl="0" w:tplc="F724C702">
      <w:start w:val="1"/>
      <w:numFmt w:val="decimal"/>
      <w:lvlText w:val="%1."/>
      <w:lvlJc w:val="left"/>
      <w:pPr>
        <w:ind w:left="36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00130534">
    <w:abstractNumId w:val="1"/>
  </w:num>
  <w:num w:numId="2" w16cid:durableId="34962470">
    <w:abstractNumId w:val="0"/>
  </w:num>
  <w:num w:numId="3" w16cid:durableId="102035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13715"/>
    <w:rsid w:val="00022CBB"/>
    <w:rsid w:val="00077A5F"/>
    <w:rsid w:val="00086F14"/>
    <w:rsid w:val="000C1B0A"/>
    <w:rsid w:val="000F054A"/>
    <w:rsid w:val="00114B02"/>
    <w:rsid w:val="0011748B"/>
    <w:rsid w:val="00190F42"/>
    <w:rsid w:val="001B0EF2"/>
    <w:rsid w:val="001B76B5"/>
    <w:rsid w:val="001D5798"/>
    <w:rsid w:val="001E1D04"/>
    <w:rsid w:val="001E5724"/>
    <w:rsid w:val="00215886"/>
    <w:rsid w:val="00223513"/>
    <w:rsid w:val="00227388"/>
    <w:rsid w:val="00242673"/>
    <w:rsid w:val="00245F3E"/>
    <w:rsid w:val="002665CD"/>
    <w:rsid w:val="0028135C"/>
    <w:rsid w:val="00285327"/>
    <w:rsid w:val="002A7568"/>
    <w:rsid w:val="002B60C4"/>
    <w:rsid w:val="002C2EFB"/>
    <w:rsid w:val="002C756E"/>
    <w:rsid w:val="002D0B0E"/>
    <w:rsid w:val="002D30A6"/>
    <w:rsid w:val="002E5E8E"/>
    <w:rsid w:val="00303BBA"/>
    <w:rsid w:val="00313A87"/>
    <w:rsid w:val="00322986"/>
    <w:rsid w:val="0033101F"/>
    <w:rsid w:val="0034254B"/>
    <w:rsid w:val="003609FD"/>
    <w:rsid w:val="0038665C"/>
    <w:rsid w:val="004070CF"/>
    <w:rsid w:val="00422746"/>
    <w:rsid w:val="00425CC0"/>
    <w:rsid w:val="00447F9F"/>
    <w:rsid w:val="00485882"/>
    <w:rsid w:val="004C299A"/>
    <w:rsid w:val="004D5998"/>
    <w:rsid w:val="004E1788"/>
    <w:rsid w:val="00527EB1"/>
    <w:rsid w:val="0054289C"/>
    <w:rsid w:val="00574BEF"/>
    <w:rsid w:val="005A0378"/>
    <w:rsid w:val="005A0681"/>
    <w:rsid w:val="005A2EB2"/>
    <w:rsid w:val="005F7FC1"/>
    <w:rsid w:val="00660815"/>
    <w:rsid w:val="00665621"/>
    <w:rsid w:val="006928C8"/>
    <w:rsid w:val="006C3DE3"/>
    <w:rsid w:val="006E4F82"/>
    <w:rsid w:val="006F64C9"/>
    <w:rsid w:val="00705183"/>
    <w:rsid w:val="00715572"/>
    <w:rsid w:val="00730B28"/>
    <w:rsid w:val="00733AEE"/>
    <w:rsid w:val="007413FE"/>
    <w:rsid w:val="007427E6"/>
    <w:rsid w:val="007639A2"/>
    <w:rsid w:val="007913CD"/>
    <w:rsid w:val="00794B55"/>
    <w:rsid w:val="007B5CB2"/>
    <w:rsid w:val="007C379D"/>
    <w:rsid w:val="007C62ED"/>
    <w:rsid w:val="007E2DB4"/>
    <w:rsid w:val="007E39E3"/>
    <w:rsid w:val="007F33C3"/>
    <w:rsid w:val="008128AD"/>
    <w:rsid w:val="00841F7B"/>
    <w:rsid w:val="008560E2"/>
    <w:rsid w:val="00880F97"/>
    <w:rsid w:val="00886EBF"/>
    <w:rsid w:val="00892B32"/>
    <w:rsid w:val="00A00FBA"/>
    <w:rsid w:val="00A03BBD"/>
    <w:rsid w:val="00A3018D"/>
    <w:rsid w:val="00A531BB"/>
    <w:rsid w:val="00A61EFD"/>
    <w:rsid w:val="00A743E0"/>
    <w:rsid w:val="00A956B5"/>
    <w:rsid w:val="00AA17ED"/>
    <w:rsid w:val="00AA4570"/>
    <w:rsid w:val="00AA630A"/>
    <w:rsid w:val="00AA656B"/>
    <w:rsid w:val="00AD4EF2"/>
    <w:rsid w:val="00AD53D4"/>
    <w:rsid w:val="00AE0552"/>
    <w:rsid w:val="00AE3D1A"/>
    <w:rsid w:val="00B033F6"/>
    <w:rsid w:val="00B03909"/>
    <w:rsid w:val="00B10D2D"/>
    <w:rsid w:val="00B32111"/>
    <w:rsid w:val="00B40ECD"/>
    <w:rsid w:val="00B70387"/>
    <w:rsid w:val="00BA23F0"/>
    <w:rsid w:val="00BA788B"/>
    <w:rsid w:val="00BB2470"/>
    <w:rsid w:val="00BE1D95"/>
    <w:rsid w:val="00C00798"/>
    <w:rsid w:val="00C2214B"/>
    <w:rsid w:val="00C47AA2"/>
    <w:rsid w:val="00C54636"/>
    <w:rsid w:val="00CA067E"/>
    <w:rsid w:val="00CA53B2"/>
    <w:rsid w:val="00CC6064"/>
    <w:rsid w:val="00CE1DE7"/>
    <w:rsid w:val="00CF1E3F"/>
    <w:rsid w:val="00D02F99"/>
    <w:rsid w:val="00D13271"/>
    <w:rsid w:val="00D14471"/>
    <w:rsid w:val="00D41235"/>
    <w:rsid w:val="00D417A1"/>
    <w:rsid w:val="00D504B7"/>
    <w:rsid w:val="00D51B8F"/>
    <w:rsid w:val="00D63533"/>
    <w:rsid w:val="00D715F7"/>
    <w:rsid w:val="00D85748"/>
    <w:rsid w:val="00D96012"/>
    <w:rsid w:val="00DC26B3"/>
    <w:rsid w:val="00DD7B5F"/>
    <w:rsid w:val="00DE7849"/>
    <w:rsid w:val="00DF228A"/>
    <w:rsid w:val="00E05E8B"/>
    <w:rsid w:val="00E11414"/>
    <w:rsid w:val="00E26C12"/>
    <w:rsid w:val="00E366AB"/>
    <w:rsid w:val="00E4378C"/>
    <w:rsid w:val="00E525FF"/>
    <w:rsid w:val="00E570FB"/>
    <w:rsid w:val="00E76E34"/>
    <w:rsid w:val="00ED7F81"/>
    <w:rsid w:val="00EF3069"/>
    <w:rsid w:val="00EF672C"/>
    <w:rsid w:val="00F03E1A"/>
    <w:rsid w:val="00F13B38"/>
    <w:rsid w:val="00F2035D"/>
    <w:rsid w:val="00F2364C"/>
    <w:rsid w:val="00F51620"/>
    <w:rsid w:val="00F56396"/>
    <w:rsid w:val="00F800E6"/>
    <w:rsid w:val="00F82FA4"/>
    <w:rsid w:val="00FB4C66"/>
    <w:rsid w:val="00FB77A1"/>
    <w:rsid w:val="00FC24B5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E8AB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E114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1152</Words>
  <Characters>6567</Characters>
  <Application>Microsoft Office Word</Application>
  <DocSecurity>0</DocSecurity>
  <Lines>54</Lines>
  <Paragraphs>15</Paragraphs>
  <ScaleCrop>false</ScaleCrop>
  <Company>P R C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Think</cp:lastModifiedBy>
  <cp:revision>2</cp:revision>
  <cp:lastPrinted>2020-12-24T07:17:00Z</cp:lastPrinted>
  <dcterms:created xsi:type="dcterms:W3CDTF">2023-05-24T06:50:00Z</dcterms:created>
  <dcterms:modified xsi:type="dcterms:W3CDTF">2023-05-24T06:50:00Z</dcterms:modified>
</cp:coreProperties>
</file>