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72E" w:rsidRPr="00733F6D" w:rsidRDefault="0027472E" w:rsidP="0027472E">
      <w:pPr>
        <w:pStyle w:val="3"/>
        <w:pageBreakBefore/>
        <w:numPr>
          <w:ilvl w:val="2"/>
          <w:numId w:val="0"/>
        </w:numPr>
        <w:spacing w:line="415" w:lineRule="auto"/>
        <w:jc w:val="center"/>
        <w:rPr>
          <w:rFonts w:ascii="Times New Roman" w:hAnsi="Times New Roman"/>
          <w:b/>
        </w:rPr>
      </w:pPr>
      <w:bookmarkStart w:id="0" w:name="_GoBack"/>
      <w:bookmarkEnd w:id="0"/>
      <w:r w:rsidRPr="00733F6D">
        <w:rPr>
          <w:rFonts w:ascii="Times New Roman" w:eastAsia="楷体" w:hAnsi="Times New Roman"/>
          <w:szCs w:val="28"/>
        </w:rPr>
        <w:t>《高分子材料加工实验》教学大纲</w:t>
      </w:r>
    </w:p>
    <w:p w:rsidR="0027472E" w:rsidRPr="00733F6D" w:rsidRDefault="0027472E" w:rsidP="0027472E">
      <w:pPr>
        <w:ind w:firstLineChars="200" w:firstLine="360"/>
        <w:jc w:val="left"/>
        <w:rPr>
          <w:sz w:val="18"/>
          <w:szCs w:val="18"/>
        </w:rPr>
      </w:pPr>
      <w:r w:rsidRPr="00733F6D">
        <w:rPr>
          <w:sz w:val="18"/>
          <w:szCs w:val="18"/>
        </w:rPr>
        <w:t>编制（开课）单位：材料与化学化工学部材料工程实验室</w:t>
      </w:r>
    </w:p>
    <w:p w:rsidR="0027472E" w:rsidRPr="00733F6D" w:rsidRDefault="0027472E" w:rsidP="0027472E">
      <w:pPr>
        <w:ind w:firstLineChars="200" w:firstLine="360"/>
        <w:jc w:val="left"/>
        <w:rPr>
          <w:sz w:val="18"/>
          <w:szCs w:val="18"/>
        </w:rPr>
      </w:pPr>
      <w:r w:rsidRPr="00733F6D">
        <w:rPr>
          <w:sz w:val="18"/>
          <w:szCs w:val="18"/>
        </w:rPr>
        <w:t>编制（修订）时间：</w:t>
      </w:r>
      <w:r w:rsidRPr="00733F6D">
        <w:rPr>
          <w:sz w:val="18"/>
          <w:szCs w:val="18"/>
        </w:rPr>
        <w:t>2016</w:t>
      </w:r>
      <w:r w:rsidRPr="00733F6D">
        <w:rPr>
          <w:sz w:val="18"/>
          <w:szCs w:val="18"/>
        </w:rPr>
        <w:t>年</w:t>
      </w:r>
      <w:r w:rsidRPr="00733F6D">
        <w:rPr>
          <w:sz w:val="18"/>
          <w:szCs w:val="18"/>
        </w:rPr>
        <w:t>3</w:t>
      </w:r>
      <w:r w:rsidRPr="00733F6D">
        <w:rPr>
          <w:sz w:val="18"/>
          <w:szCs w:val="18"/>
        </w:rPr>
        <w:t>月</w:t>
      </w:r>
      <w:r w:rsidRPr="00733F6D">
        <w:rPr>
          <w:sz w:val="18"/>
          <w:szCs w:val="18"/>
        </w:rPr>
        <w:t>3</w:t>
      </w:r>
      <w:r w:rsidRPr="00733F6D">
        <w:rPr>
          <w:sz w:val="18"/>
          <w:szCs w:val="18"/>
        </w:rPr>
        <w:t>日</w:t>
      </w:r>
    </w:p>
    <w:p w:rsidR="0027472E" w:rsidRPr="00733F6D" w:rsidRDefault="0027472E" w:rsidP="0027472E">
      <w:pPr>
        <w:widowControl w:val="0"/>
        <w:snapToGrid w:val="0"/>
        <w:spacing w:beforeLines="50" w:before="156"/>
        <w:jc w:val="left"/>
        <w:rPr>
          <w:b/>
        </w:rPr>
      </w:pPr>
      <w:r w:rsidRPr="00733F6D">
        <w:rPr>
          <w:b/>
        </w:rPr>
        <w:t>一、课程基本信息</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804"/>
      </w:tblGrid>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课程编号</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MMEN1003</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中文名称</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高分子材料加工实验</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英文名称</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Processing Experiment in Polymer Materials</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课程类别</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课程实验</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适用专业</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高分子材料与工程专业</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开课学期</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第</w:t>
            </w:r>
            <w:r w:rsidRPr="00733F6D">
              <w:rPr>
                <w:sz w:val="18"/>
                <w:szCs w:val="18"/>
              </w:rPr>
              <w:t>7</w:t>
            </w:r>
            <w:r w:rsidRPr="00733F6D">
              <w:rPr>
                <w:sz w:val="18"/>
                <w:szCs w:val="18"/>
              </w:rPr>
              <w:t>学期</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总学时</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3</w:t>
            </w:r>
            <w:r w:rsidRPr="00733F6D">
              <w:rPr>
                <w:sz w:val="18"/>
                <w:szCs w:val="18"/>
              </w:rPr>
              <w:t>周</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总学分</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3</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先修课程</w:t>
            </w:r>
          </w:p>
        </w:tc>
        <w:tc>
          <w:tcPr>
            <w:tcW w:w="6804" w:type="dxa"/>
            <w:shd w:val="clear" w:color="auto" w:fill="auto"/>
            <w:vAlign w:val="center"/>
          </w:tcPr>
          <w:p w:rsidR="0027472E" w:rsidRPr="00733F6D" w:rsidRDefault="0027472E" w:rsidP="00B67366">
            <w:pPr>
              <w:shd w:val="clear" w:color="auto" w:fill="FFFFFF"/>
              <w:snapToGrid w:val="0"/>
              <w:spacing w:line="240" w:lineRule="exact"/>
              <w:rPr>
                <w:sz w:val="18"/>
                <w:szCs w:val="18"/>
              </w:rPr>
            </w:pPr>
            <w:r w:rsidRPr="00733F6D">
              <w:rPr>
                <w:sz w:val="18"/>
                <w:szCs w:val="18"/>
              </w:rPr>
              <w:t>高分子物理，聚合物成型加工原理，聚合物加工工艺及设备</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课程简介</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高分子加工实验》所开出的实验课程是配合理论课教学的，加深对高分子材料材料成型加工原理及加工工艺和设备等基本知识和基本理论的理解，掌握高分子材料基本的加工成型方法。能够熟练掌握高分子材料加工设备的使用方法，了解高分子材料结构与性能的之间的关系。引导学生注意观察实验现象，并善于分析实验现象，要忠实地做原始记录。使学生能正确的处理实验数据和撰写实验报告。通过实验课的训练，使学生养成严谨的科学态度，良好的实验习惯，使其以后能独立完成一些科研工作。</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建议教材</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《高分子科学实验》，韩哲文主编，</w:t>
            </w:r>
            <w:r w:rsidRPr="00733F6D">
              <w:rPr>
                <w:sz w:val="18"/>
                <w:szCs w:val="18"/>
              </w:rPr>
              <w:t>2005</w:t>
            </w:r>
            <w:r w:rsidRPr="00733F6D">
              <w:rPr>
                <w:sz w:val="18"/>
                <w:szCs w:val="18"/>
              </w:rPr>
              <w:t>年出版，华东理工大学出版社</w:t>
            </w:r>
          </w:p>
          <w:p w:rsidR="0027472E" w:rsidRPr="00733F6D" w:rsidRDefault="0027472E" w:rsidP="00B67366">
            <w:pPr>
              <w:shd w:val="clear" w:color="auto" w:fill="FFFFFF"/>
              <w:spacing w:line="240" w:lineRule="exact"/>
              <w:rPr>
                <w:sz w:val="18"/>
                <w:szCs w:val="18"/>
              </w:rPr>
            </w:pPr>
            <w:r w:rsidRPr="00733F6D">
              <w:rPr>
                <w:sz w:val="18"/>
                <w:szCs w:val="18"/>
              </w:rPr>
              <w:t>自编讲义</w:t>
            </w:r>
          </w:p>
        </w:tc>
      </w:tr>
      <w:tr w:rsidR="0027472E" w:rsidRPr="00733F6D" w:rsidTr="00B67366">
        <w:trPr>
          <w:trHeight w:val="20"/>
          <w:jc w:val="center"/>
        </w:trPr>
        <w:tc>
          <w:tcPr>
            <w:tcW w:w="1418" w:type="dxa"/>
            <w:shd w:val="clear" w:color="auto" w:fill="auto"/>
            <w:vAlign w:val="center"/>
          </w:tcPr>
          <w:p w:rsidR="0027472E" w:rsidRPr="00733F6D" w:rsidRDefault="0027472E" w:rsidP="00B67366">
            <w:pPr>
              <w:shd w:val="clear" w:color="auto" w:fill="FFFFFF"/>
              <w:spacing w:line="240" w:lineRule="exact"/>
              <w:jc w:val="left"/>
              <w:rPr>
                <w:sz w:val="18"/>
                <w:szCs w:val="18"/>
              </w:rPr>
            </w:pPr>
            <w:r w:rsidRPr="00733F6D">
              <w:rPr>
                <w:sz w:val="18"/>
                <w:szCs w:val="18"/>
              </w:rPr>
              <w:t>参考资料</w:t>
            </w:r>
          </w:p>
        </w:tc>
        <w:tc>
          <w:tcPr>
            <w:tcW w:w="680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《高分子科学教程》韩哲文等，高分子科学教程，华东理工大学出版社，第二版，</w:t>
            </w:r>
            <w:r w:rsidRPr="00733F6D">
              <w:rPr>
                <w:sz w:val="18"/>
                <w:szCs w:val="18"/>
              </w:rPr>
              <w:t>2011</w:t>
            </w:r>
          </w:p>
          <w:p w:rsidR="0027472E" w:rsidRPr="00733F6D" w:rsidRDefault="0027472E" w:rsidP="00B67366">
            <w:pPr>
              <w:shd w:val="clear" w:color="auto" w:fill="FFFFFF"/>
              <w:spacing w:line="240" w:lineRule="exact"/>
              <w:rPr>
                <w:sz w:val="18"/>
                <w:szCs w:val="18"/>
              </w:rPr>
            </w:pPr>
            <w:r w:rsidRPr="00733F6D">
              <w:rPr>
                <w:sz w:val="18"/>
                <w:szCs w:val="18"/>
              </w:rPr>
              <w:t>《高分子实验技术》复旦大学化学系高分子教研组编，</w:t>
            </w:r>
            <w:r w:rsidRPr="00733F6D">
              <w:rPr>
                <w:sz w:val="18"/>
                <w:szCs w:val="18"/>
              </w:rPr>
              <w:t>1996</w:t>
            </w:r>
            <w:r w:rsidRPr="00733F6D">
              <w:rPr>
                <w:sz w:val="18"/>
                <w:szCs w:val="18"/>
              </w:rPr>
              <w:t>年出版，复旦大学出版社</w:t>
            </w:r>
          </w:p>
        </w:tc>
      </w:tr>
    </w:tbl>
    <w:p w:rsidR="0027472E" w:rsidRPr="00733F6D" w:rsidRDefault="0027472E" w:rsidP="0027472E">
      <w:pPr>
        <w:widowControl w:val="0"/>
        <w:snapToGrid w:val="0"/>
        <w:spacing w:beforeLines="50" w:before="156"/>
        <w:jc w:val="left"/>
        <w:rPr>
          <w:b/>
        </w:rPr>
      </w:pPr>
      <w:r w:rsidRPr="00733F6D">
        <w:rPr>
          <w:b/>
        </w:rPr>
        <w:t>二、课程教学与目标</w:t>
      </w:r>
    </w:p>
    <w:p w:rsidR="0027472E" w:rsidRPr="00733F6D" w:rsidRDefault="0027472E" w:rsidP="0027472E">
      <w:pPr>
        <w:snapToGrid w:val="0"/>
        <w:ind w:firstLineChars="200" w:firstLine="420"/>
        <w:jc w:val="left"/>
        <w:rPr>
          <w:bCs/>
        </w:rPr>
      </w:pPr>
      <w:r w:rsidRPr="00733F6D">
        <w:rPr>
          <w:bCs/>
        </w:rPr>
        <w:t>“</w:t>
      </w:r>
      <w:r w:rsidRPr="00733F6D">
        <w:rPr>
          <w:bCs/>
        </w:rPr>
        <w:t>高分子材料加工实验</w:t>
      </w:r>
      <w:r w:rsidRPr="00733F6D">
        <w:rPr>
          <w:bCs/>
        </w:rPr>
        <w:t>”</w:t>
      </w:r>
      <w:r w:rsidRPr="00733F6D">
        <w:rPr>
          <w:bCs/>
        </w:rPr>
        <w:t>是高分子学科的一门重要基础课，是高分子材料与工程专业学生必修的一门独立的专业实验课程。通过实验课程训练，巩固并加深对聚合物加工原理，加工工艺及加工设备等课程的理解，掌握高分子材料相关的制备方法及工艺，了解高分子材料结构与性能的之间的关系。同时，培养学生的动手能力、观察能力、思维创新能力、表达能力和归纳处理、分析实验数据及撰写科学报告的能力。</w:t>
      </w:r>
    </w:p>
    <w:p w:rsidR="0027472E" w:rsidRPr="00733F6D" w:rsidRDefault="0027472E" w:rsidP="0027472E">
      <w:pPr>
        <w:snapToGrid w:val="0"/>
        <w:ind w:firstLineChars="200" w:firstLine="420"/>
        <w:jc w:val="left"/>
        <w:rPr>
          <w:bCs/>
        </w:rPr>
      </w:pPr>
      <w:r w:rsidRPr="00733F6D">
        <w:rPr>
          <w:bCs/>
        </w:rPr>
        <w:t>通过本课程的理论教学和相应的实验训练，学生具备以下能力：</w:t>
      </w:r>
    </w:p>
    <w:p w:rsidR="0027472E" w:rsidRPr="00733F6D" w:rsidRDefault="0027472E" w:rsidP="0027472E">
      <w:pPr>
        <w:snapToGrid w:val="0"/>
        <w:ind w:firstLineChars="200" w:firstLine="420"/>
        <w:jc w:val="left"/>
        <w:rPr>
          <w:bCs/>
        </w:rPr>
      </w:pPr>
      <w:r w:rsidRPr="00733F6D">
        <w:rPr>
          <w:bCs/>
        </w:rPr>
        <w:t>1</w:t>
      </w:r>
      <w:r w:rsidRPr="00733F6D">
        <w:rPr>
          <w:bCs/>
        </w:rPr>
        <w:t>、巩固聚合物加工原理，加工工艺及设备等课程的基本原理和概念的理解。</w:t>
      </w:r>
    </w:p>
    <w:p w:rsidR="0027472E" w:rsidRPr="00733F6D" w:rsidRDefault="0027472E" w:rsidP="0027472E">
      <w:pPr>
        <w:snapToGrid w:val="0"/>
        <w:ind w:firstLineChars="200" w:firstLine="420"/>
        <w:jc w:val="left"/>
        <w:rPr>
          <w:bCs/>
        </w:rPr>
      </w:pPr>
      <w:r w:rsidRPr="00733F6D">
        <w:rPr>
          <w:bCs/>
        </w:rPr>
        <w:t>2</w:t>
      </w:r>
      <w:r w:rsidRPr="00733F6D">
        <w:rPr>
          <w:bCs/>
        </w:rPr>
        <w:t>、掌握常规高分子材料的基本的制备方法及加工设备的使用。</w:t>
      </w:r>
    </w:p>
    <w:p w:rsidR="0027472E" w:rsidRPr="00733F6D" w:rsidRDefault="0027472E" w:rsidP="0027472E">
      <w:pPr>
        <w:snapToGrid w:val="0"/>
        <w:ind w:firstLineChars="200" w:firstLine="420"/>
        <w:jc w:val="left"/>
        <w:rPr>
          <w:bCs/>
        </w:rPr>
      </w:pPr>
      <w:r w:rsidRPr="00733F6D">
        <w:rPr>
          <w:bCs/>
        </w:rPr>
        <w:t>3</w:t>
      </w:r>
      <w:r w:rsidRPr="00733F6D">
        <w:rPr>
          <w:bCs/>
        </w:rPr>
        <w:t>、培养学生能够根据已有的专业理论和实验技术手段结合，进行实验设计，并独立动手操作的能力。</w:t>
      </w:r>
    </w:p>
    <w:p w:rsidR="0027472E" w:rsidRPr="00733F6D" w:rsidRDefault="0027472E" w:rsidP="0027472E">
      <w:pPr>
        <w:snapToGrid w:val="0"/>
        <w:ind w:firstLineChars="200" w:firstLine="420"/>
        <w:jc w:val="left"/>
        <w:rPr>
          <w:bCs/>
        </w:rPr>
      </w:pPr>
      <w:r w:rsidRPr="00733F6D">
        <w:rPr>
          <w:bCs/>
        </w:rPr>
        <w:t>4</w:t>
      </w:r>
      <w:r w:rsidRPr="00733F6D">
        <w:rPr>
          <w:bCs/>
        </w:rPr>
        <w:t>、掌握基本的表达能力，分析问题和解决问题，以及撰写科学报告的能力。</w:t>
      </w:r>
    </w:p>
    <w:p w:rsidR="0027472E" w:rsidRPr="00733F6D" w:rsidRDefault="0027472E" w:rsidP="0027472E">
      <w:pPr>
        <w:pStyle w:val="a4"/>
        <w:widowControl w:val="0"/>
        <w:numPr>
          <w:ilvl w:val="0"/>
          <w:numId w:val="3"/>
        </w:numPr>
        <w:snapToGrid w:val="0"/>
        <w:spacing w:beforeLines="50" w:before="156"/>
        <w:ind w:firstLineChars="0"/>
        <w:jc w:val="left"/>
        <w:rPr>
          <w:b/>
        </w:rPr>
      </w:pPr>
      <w:r w:rsidRPr="00733F6D">
        <w:rPr>
          <w:b/>
        </w:rPr>
        <w:t>教学内容与要求</w:t>
      </w:r>
    </w:p>
    <w:p w:rsidR="0027472E" w:rsidRPr="00733F6D" w:rsidRDefault="0027472E" w:rsidP="0027472E">
      <w:pPr>
        <w:widowControl w:val="0"/>
        <w:snapToGrid w:val="0"/>
        <w:jc w:val="left"/>
        <w:rPr>
          <w:bCs/>
        </w:rPr>
      </w:pPr>
      <w:r w:rsidRPr="00733F6D">
        <w:rPr>
          <w:bCs/>
        </w:rPr>
        <w:t>1</w:t>
      </w:r>
      <w:r w:rsidRPr="00733F6D">
        <w:rPr>
          <w:bCs/>
        </w:rPr>
        <w:t>通过实验内容的讲授和学生对实验的预习，明确高分子材料加工实验的特点、任务及其重要性，掌握聚合物材料加工的基本方法，掌握聚合物材料加工设备的使用：包括实验操作技能和技巧，仪器设备的安全使用，培养安全意识。</w:t>
      </w:r>
    </w:p>
    <w:p w:rsidR="0027472E" w:rsidRPr="00733F6D" w:rsidRDefault="0027472E" w:rsidP="0027472E">
      <w:pPr>
        <w:widowControl w:val="0"/>
        <w:snapToGrid w:val="0"/>
        <w:jc w:val="left"/>
        <w:rPr>
          <w:bCs/>
        </w:rPr>
      </w:pPr>
      <w:r w:rsidRPr="00733F6D">
        <w:rPr>
          <w:bCs/>
        </w:rPr>
        <w:t xml:space="preserve">2 </w:t>
      </w:r>
      <w:r w:rsidRPr="00733F6D">
        <w:rPr>
          <w:bCs/>
        </w:rPr>
        <w:t>通过实验，培养正确记录和处理数据的能力，培养正确观察现象、分析现象和总结归纳问题的能力。启发学生的创新思维，使之具有基本的聚合设计能力。</w:t>
      </w:r>
    </w:p>
    <w:p w:rsidR="0027472E" w:rsidRPr="00733F6D" w:rsidRDefault="0027472E" w:rsidP="0027472E">
      <w:pPr>
        <w:snapToGrid w:val="0"/>
        <w:ind w:left="420"/>
        <w:jc w:val="left"/>
        <w:rPr>
          <w:bCs/>
        </w:rPr>
      </w:pPr>
    </w:p>
    <w:p w:rsidR="0027472E" w:rsidRPr="00733F6D" w:rsidRDefault="0027472E" w:rsidP="0027472E">
      <w:pPr>
        <w:snapToGrid w:val="0"/>
        <w:ind w:left="420"/>
        <w:jc w:val="left"/>
        <w:rPr>
          <w:bCs/>
        </w:rPr>
      </w:pPr>
      <w:r w:rsidRPr="00733F6D">
        <w:rPr>
          <w:bCs/>
        </w:rPr>
        <w:t>具体实验学时见表</w:t>
      </w:r>
      <w:r w:rsidRPr="00733F6D">
        <w:rPr>
          <w:bCs/>
        </w:rPr>
        <w:t>1</w:t>
      </w:r>
      <w:r w:rsidRPr="00733F6D">
        <w:rPr>
          <w:bCs/>
        </w:rPr>
        <w:t>、实验项目与内容提要。</w:t>
      </w:r>
    </w:p>
    <w:p w:rsidR="0027472E" w:rsidRPr="00733F6D" w:rsidRDefault="0027472E" w:rsidP="0027472E">
      <w:pPr>
        <w:keepNext/>
        <w:kinsoku w:val="0"/>
        <w:overflowPunct w:val="0"/>
        <w:autoSpaceDE w:val="0"/>
        <w:autoSpaceDN w:val="0"/>
        <w:adjustRightInd w:val="0"/>
        <w:snapToGrid w:val="0"/>
        <w:jc w:val="center"/>
        <w:rPr>
          <w:bCs/>
          <w:sz w:val="18"/>
          <w:szCs w:val="18"/>
        </w:rPr>
      </w:pPr>
      <w:r w:rsidRPr="00733F6D">
        <w:rPr>
          <w:b/>
          <w:bCs/>
          <w:sz w:val="18"/>
          <w:szCs w:val="18"/>
        </w:rPr>
        <w:lastRenderedPageBreak/>
        <w:t>表</w:t>
      </w:r>
      <w:r w:rsidRPr="00733F6D">
        <w:rPr>
          <w:b/>
          <w:bCs/>
          <w:sz w:val="18"/>
          <w:szCs w:val="18"/>
        </w:rPr>
        <w:t>1</w:t>
      </w:r>
      <w:r w:rsidRPr="00733F6D">
        <w:rPr>
          <w:b/>
          <w:bCs/>
          <w:sz w:val="18"/>
          <w:szCs w:val="18"/>
        </w:rPr>
        <w:t>、</w:t>
      </w:r>
      <w:r w:rsidRPr="00733F6D">
        <w:rPr>
          <w:bCs/>
          <w:sz w:val="18"/>
          <w:szCs w:val="18"/>
        </w:rPr>
        <w:t>实教学内容与要求</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268"/>
      </w:tblGrid>
      <w:tr w:rsidR="0027472E" w:rsidRPr="00733F6D" w:rsidTr="00B67366">
        <w:trPr>
          <w:jc w:val="center"/>
        </w:trPr>
        <w:tc>
          <w:tcPr>
            <w:tcW w:w="5954" w:type="dxa"/>
            <w:shd w:val="clear" w:color="auto" w:fill="auto"/>
          </w:tcPr>
          <w:p w:rsidR="0027472E" w:rsidRPr="00733F6D" w:rsidRDefault="0027472E" w:rsidP="00B67366">
            <w:pPr>
              <w:keepNext/>
              <w:shd w:val="clear" w:color="auto" w:fill="FFFFFF"/>
              <w:spacing w:line="240" w:lineRule="exact"/>
              <w:rPr>
                <w:sz w:val="18"/>
                <w:szCs w:val="18"/>
              </w:rPr>
            </w:pPr>
            <w:r w:rsidRPr="00733F6D">
              <w:rPr>
                <w:sz w:val="18"/>
                <w:szCs w:val="18"/>
              </w:rPr>
              <w:t xml:space="preserve">1. </w:t>
            </w:r>
            <w:r w:rsidRPr="00733F6D">
              <w:rPr>
                <w:sz w:val="18"/>
                <w:szCs w:val="18"/>
              </w:rPr>
              <w:t>熔融纺丝（</w:t>
            </w:r>
            <w:r w:rsidRPr="00733F6D">
              <w:rPr>
                <w:sz w:val="18"/>
                <w:szCs w:val="18"/>
              </w:rPr>
              <w:t>4</w:t>
            </w:r>
            <w:r w:rsidRPr="00733F6D">
              <w:rPr>
                <w:sz w:val="18"/>
                <w:szCs w:val="18"/>
              </w:rPr>
              <w:t>天）</w:t>
            </w:r>
          </w:p>
        </w:tc>
        <w:tc>
          <w:tcPr>
            <w:tcW w:w="2268" w:type="dxa"/>
            <w:shd w:val="clear" w:color="auto" w:fill="auto"/>
          </w:tcPr>
          <w:p w:rsidR="0027472E" w:rsidRPr="00733F6D" w:rsidRDefault="0027472E" w:rsidP="00B67366">
            <w:pPr>
              <w:keepNext/>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keepNext/>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keepNext/>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keepNext/>
              <w:shd w:val="clear" w:color="auto" w:fill="FFFFFF"/>
              <w:spacing w:line="240" w:lineRule="exact"/>
              <w:rPr>
                <w:sz w:val="18"/>
                <w:szCs w:val="18"/>
              </w:rPr>
            </w:pPr>
            <w:r w:rsidRPr="00733F6D">
              <w:rPr>
                <w:sz w:val="18"/>
                <w:szCs w:val="18"/>
              </w:rPr>
              <w:t>掌握熔融纺丝工艺，熟练使用熔融纺丝设备</w:t>
            </w:r>
          </w:p>
        </w:tc>
        <w:tc>
          <w:tcPr>
            <w:tcW w:w="2268" w:type="dxa"/>
            <w:shd w:val="clear" w:color="auto" w:fill="auto"/>
          </w:tcPr>
          <w:p w:rsidR="0027472E" w:rsidRPr="00733F6D" w:rsidRDefault="0027472E" w:rsidP="00B67366">
            <w:pPr>
              <w:keepNext/>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r w:rsidR="0027472E" w:rsidRPr="00733F6D" w:rsidTr="00B67366">
        <w:trPr>
          <w:jc w:val="center"/>
        </w:trPr>
        <w:tc>
          <w:tcPr>
            <w:tcW w:w="5954" w:type="dxa"/>
            <w:shd w:val="clear" w:color="auto" w:fill="auto"/>
          </w:tcPr>
          <w:p w:rsidR="0027472E" w:rsidRPr="00733F6D" w:rsidRDefault="0027472E" w:rsidP="00B67366">
            <w:pPr>
              <w:keepNext/>
              <w:shd w:val="clear" w:color="auto" w:fill="FFFFFF"/>
              <w:spacing w:line="240" w:lineRule="exact"/>
              <w:rPr>
                <w:sz w:val="18"/>
                <w:szCs w:val="18"/>
              </w:rPr>
            </w:pPr>
            <w:r w:rsidRPr="00733F6D">
              <w:rPr>
                <w:sz w:val="18"/>
                <w:szCs w:val="18"/>
              </w:rPr>
              <w:t xml:space="preserve">2. </w:t>
            </w:r>
            <w:r w:rsidRPr="00733F6D">
              <w:rPr>
                <w:sz w:val="18"/>
                <w:szCs w:val="18"/>
              </w:rPr>
              <w:t>湿法纺丝（</w:t>
            </w:r>
            <w:r w:rsidRPr="00733F6D">
              <w:rPr>
                <w:sz w:val="18"/>
                <w:szCs w:val="18"/>
              </w:rPr>
              <w:t>5</w:t>
            </w:r>
            <w:r w:rsidRPr="00733F6D">
              <w:rPr>
                <w:sz w:val="18"/>
                <w:szCs w:val="18"/>
              </w:rPr>
              <w:t>天）</w:t>
            </w:r>
          </w:p>
        </w:tc>
        <w:tc>
          <w:tcPr>
            <w:tcW w:w="2268" w:type="dxa"/>
            <w:shd w:val="clear" w:color="auto" w:fill="auto"/>
          </w:tcPr>
          <w:p w:rsidR="0027472E" w:rsidRPr="00733F6D" w:rsidRDefault="0027472E" w:rsidP="00B67366">
            <w:pPr>
              <w:keepNext/>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掌握湿法纺丝工艺，熟练使用湿法纺丝设备</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 xml:space="preserve">3. </w:t>
            </w:r>
            <w:r w:rsidRPr="00733F6D">
              <w:rPr>
                <w:sz w:val="18"/>
                <w:szCs w:val="18"/>
              </w:rPr>
              <w:t>挤出成型（</w:t>
            </w:r>
            <w:r w:rsidRPr="00733F6D">
              <w:rPr>
                <w:sz w:val="18"/>
                <w:szCs w:val="18"/>
              </w:rPr>
              <w:t>1</w:t>
            </w:r>
            <w:r w:rsidRPr="00733F6D">
              <w:rPr>
                <w:sz w:val="18"/>
                <w:szCs w:val="18"/>
              </w:rPr>
              <w:t>天）</w:t>
            </w:r>
          </w:p>
        </w:tc>
        <w:tc>
          <w:tcPr>
            <w:tcW w:w="2268" w:type="dxa"/>
            <w:shd w:val="clear" w:color="auto" w:fill="auto"/>
          </w:tcPr>
          <w:p w:rsidR="0027472E" w:rsidRPr="00733F6D" w:rsidRDefault="0027472E" w:rsidP="00B67366">
            <w:pPr>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掌握聚合物材料的挤出成型过程，熟练使用挤出机</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 xml:space="preserve">4. </w:t>
            </w:r>
            <w:r w:rsidRPr="00733F6D">
              <w:rPr>
                <w:sz w:val="18"/>
                <w:szCs w:val="18"/>
              </w:rPr>
              <w:t>注塑成型（</w:t>
            </w:r>
            <w:r w:rsidRPr="00733F6D">
              <w:rPr>
                <w:sz w:val="18"/>
                <w:szCs w:val="18"/>
              </w:rPr>
              <w:t>1</w:t>
            </w:r>
            <w:r w:rsidRPr="00733F6D">
              <w:rPr>
                <w:sz w:val="18"/>
                <w:szCs w:val="18"/>
              </w:rPr>
              <w:t>天）</w:t>
            </w:r>
          </w:p>
        </w:tc>
        <w:tc>
          <w:tcPr>
            <w:tcW w:w="2268" w:type="dxa"/>
            <w:shd w:val="clear" w:color="auto" w:fill="auto"/>
          </w:tcPr>
          <w:p w:rsidR="0027472E" w:rsidRPr="00733F6D" w:rsidRDefault="0027472E" w:rsidP="00B67366">
            <w:pPr>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掌握聚合物材料的注塑成型过程，熟练使用注塑机</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 xml:space="preserve">5. </w:t>
            </w:r>
            <w:r w:rsidRPr="00733F6D">
              <w:rPr>
                <w:sz w:val="18"/>
                <w:szCs w:val="18"/>
              </w:rPr>
              <w:t>聚合物材料的混炼及模压成型（</w:t>
            </w:r>
            <w:r w:rsidRPr="00733F6D">
              <w:rPr>
                <w:sz w:val="18"/>
                <w:szCs w:val="18"/>
              </w:rPr>
              <w:t>2</w:t>
            </w:r>
            <w:r w:rsidRPr="00733F6D">
              <w:rPr>
                <w:sz w:val="18"/>
                <w:szCs w:val="18"/>
              </w:rPr>
              <w:t>天）</w:t>
            </w:r>
          </w:p>
        </w:tc>
        <w:tc>
          <w:tcPr>
            <w:tcW w:w="2268" w:type="dxa"/>
            <w:shd w:val="clear" w:color="auto" w:fill="auto"/>
          </w:tcPr>
          <w:p w:rsidR="0027472E" w:rsidRPr="00733F6D" w:rsidRDefault="0027472E" w:rsidP="00B67366">
            <w:pPr>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掌握聚合物材料的混炼及模压过程，熟练使用开放式混炼机及模压成型机。</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 xml:space="preserve">6. </w:t>
            </w:r>
            <w:r w:rsidRPr="00733F6D">
              <w:rPr>
                <w:sz w:val="18"/>
                <w:szCs w:val="18"/>
              </w:rPr>
              <w:t>吹塑成型（</w:t>
            </w:r>
            <w:r w:rsidRPr="00733F6D">
              <w:rPr>
                <w:sz w:val="18"/>
                <w:szCs w:val="18"/>
              </w:rPr>
              <w:t>1</w:t>
            </w:r>
            <w:r w:rsidRPr="00733F6D">
              <w:rPr>
                <w:sz w:val="18"/>
                <w:szCs w:val="18"/>
              </w:rPr>
              <w:t>天）</w:t>
            </w:r>
          </w:p>
        </w:tc>
        <w:tc>
          <w:tcPr>
            <w:tcW w:w="2268" w:type="dxa"/>
            <w:shd w:val="clear" w:color="auto" w:fill="auto"/>
          </w:tcPr>
          <w:p w:rsidR="0027472E" w:rsidRPr="00733F6D" w:rsidRDefault="0027472E" w:rsidP="00B67366">
            <w:pPr>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掌握聚合物薄膜的吹塑成型过程，熟练使用吹膜机</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 xml:space="preserve">7. </w:t>
            </w:r>
            <w:r w:rsidRPr="00733F6D">
              <w:rPr>
                <w:sz w:val="18"/>
                <w:szCs w:val="18"/>
              </w:rPr>
              <w:t>复合材料的拉伸牵引成型（</w:t>
            </w:r>
            <w:r w:rsidRPr="00733F6D">
              <w:rPr>
                <w:sz w:val="18"/>
                <w:szCs w:val="18"/>
              </w:rPr>
              <w:t>1</w:t>
            </w:r>
            <w:r w:rsidRPr="00733F6D">
              <w:rPr>
                <w:sz w:val="18"/>
                <w:szCs w:val="18"/>
              </w:rPr>
              <w:t>天）</w:t>
            </w:r>
          </w:p>
        </w:tc>
        <w:tc>
          <w:tcPr>
            <w:tcW w:w="2268" w:type="dxa"/>
            <w:shd w:val="clear" w:color="auto" w:fill="auto"/>
          </w:tcPr>
          <w:p w:rsidR="0027472E" w:rsidRPr="00733F6D" w:rsidRDefault="0027472E" w:rsidP="00B67366">
            <w:pPr>
              <w:shd w:val="clear" w:color="auto" w:fill="FFFFFF"/>
              <w:spacing w:line="240" w:lineRule="exact"/>
              <w:rPr>
                <w:sz w:val="18"/>
                <w:szCs w:val="18"/>
              </w:rPr>
            </w:pP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教学内容</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对应毕业要求指标点</w:t>
            </w:r>
          </w:p>
        </w:tc>
      </w:tr>
      <w:tr w:rsidR="0027472E" w:rsidRPr="00733F6D" w:rsidTr="00B67366">
        <w:trPr>
          <w:jc w:val="center"/>
        </w:trPr>
        <w:tc>
          <w:tcPr>
            <w:tcW w:w="5954" w:type="dxa"/>
            <w:shd w:val="clear" w:color="auto" w:fill="auto"/>
          </w:tcPr>
          <w:p w:rsidR="0027472E" w:rsidRPr="00733F6D" w:rsidRDefault="0027472E" w:rsidP="00B67366">
            <w:pPr>
              <w:shd w:val="clear" w:color="auto" w:fill="FFFFFF"/>
              <w:spacing w:line="240" w:lineRule="exact"/>
              <w:rPr>
                <w:sz w:val="18"/>
                <w:szCs w:val="18"/>
              </w:rPr>
            </w:pPr>
            <w:r w:rsidRPr="00733F6D">
              <w:rPr>
                <w:sz w:val="18"/>
                <w:szCs w:val="18"/>
              </w:rPr>
              <w:t>掌握复合材料的拉伸牵引成型过程，熟练使用牵引成型机。</w:t>
            </w:r>
          </w:p>
        </w:tc>
        <w:tc>
          <w:tcPr>
            <w:tcW w:w="2268" w:type="dxa"/>
            <w:shd w:val="clear" w:color="auto" w:fill="auto"/>
          </w:tcPr>
          <w:p w:rsidR="0027472E" w:rsidRPr="00733F6D" w:rsidRDefault="0027472E" w:rsidP="00B67366">
            <w:pPr>
              <w:shd w:val="clear" w:color="auto" w:fill="FFFFFF"/>
              <w:spacing w:line="240" w:lineRule="exact"/>
              <w:rPr>
                <w:sz w:val="18"/>
                <w:szCs w:val="18"/>
              </w:rPr>
            </w:pPr>
            <w:r w:rsidRPr="00733F6D">
              <w:rPr>
                <w:bCs/>
                <w:sz w:val="18"/>
                <w:szCs w:val="18"/>
              </w:rPr>
              <w:t>3.3</w:t>
            </w:r>
            <w:r w:rsidRPr="00733F6D">
              <w:rPr>
                <w:bCs/>
                <w:sz w:val="18"/>
                <w:szCs w:val="18"/>
              </w:rPr>
              <w:t>、</w:t>
            </w:r>
            <w:r w:rsidRPr="00733F6D">
              <w:rPr>
                <w:bCs/>
                <w:sz w:val="18"/>
                <w:szCs w:val="18"/>
              </w:rPr>
              <w:t>4.1</w:t>
            </w:r>
            <w:r w:rsidRPr="00733F6D">
              <w:rPr>
                <w:bCs/>
                <w:sz w:val="18"/>
                <w:szCs w:val="18"/>
              </w:rPr>
              <w:t>、</w:t>
            </w:r>
            <w:r w:rsidRPr="00733F6D">
              <w:rPr>
                <w:bCs/>
                <w:sz w:val="18"/>
                <w:szCs w:val="18"/>
              </w:rPr>
              <w:t>5.3</w:t>
            </w:r>
            <w:r w:rsidRPr="00733F6D">
              <w:rPr>
                <w:bCs/>
                <w:sz w:val="18"/>
                <w:szCs w:val="18"/>
              </w:rPr>
              <w:t>、</w:t>
            </w:r>
            <w:r w:rsidRPr="00733F6D">
              <w:rPr>
                <w:bCs/>
                <w:sz w:val="18"/>
                <w:szCs w:val="18"/>
              </w:rPr>
              <w:t>6.2</w:t>
            </w:r>
            <w:r w:rsidRPr="00733F6D">
              <w:rPr>
                <w:bCs/>
                <w:sz w:val="18"/>
                <w:szCs w:val="18"/>
              </w:rPr>
              <w:t>、</w:t>
            </w:r>
            <w:r w:rsidRPr="00733F6D">
              <w:rPr>
                <w:bCs/>
                <w:sz w:val="18"/>
                <w:szCs w:val="18"/>
              </w:rPr>
              <w:t>7.3</w:t>
            </w:r>
            <w:r w:rsidRPr="00733F6D">
              <w:rPr>
                <w:bCs/>
                <w:sz w:val="18"/>
                <w:szCs w:val="18"/>
              </w:rPr>
              <w:t>、</w:t>
            </w:r>
            <w:r w:rsidRPr="00733F6D">
              <w:rPr>
                <w:bCs/>
                <w:sz w:val="18"/>
                <w:szCs w:val="18"/>
              </w:rPr>
              <w:t>9.2</w:t>
            </w:r>
          </w:p>
        </w:tc>
      </w:tr>
    </w:tbl>
    <w:p w:rsidR="0027472E" w:rsidRPr="00733F6D" w:rsidRDefault="0027472E" w:rsidP="0027472E">
      <w:pPr>
        <w:snapToGrid w:val="0"/>
        <w:spacing w:beforeLines="50" w:before="156"/>
        <w:ind w:firstLineChars="200" w:firstLine="420"/>
        <w:jc w:val="left"/>
        <w:rPr>
          <w:bCs/>
        </w:rPr>
      </w:pPr>
      <w:r w:rsidRPr="00733F6D">
        <w:rPr>
          <w:bCs/>
        </w:rPr>
        <w:t>通过本课程的学习，可以支撑毕业要求的指标点</w:t>
      </w:r>
      <w:r w:rsidRPr="00733F6D">
        <w:rPr>
          <w:bCs/>
        </w:rPr>
        <w:t>4.2</w:t>
      </w:r>
      <w:r w:rsidRPr="00733F6D">
        <w:rPr>
          <w:bCs/>
        </w:rPr>
        <w:t>、</w:t>
      </w:r>
      <w:r w:rsidRPr="00733F6D">
        <w:rPr>
          <w:bCs/>
        </w:rPr>
        <w:t>4.3</w:t>
      </w:r>
      <w:r w:rsidRPr="00733F6D">
        <w:rPr>
          <w:bCs/>
        </w:rPr>
        <w:t>。本课程支撑的各个毕业要求的指标点具体内容见表</w:t>
      </w:r>
      <w:r w:rsidRPr="00733F6D">
        <w:rPr>
          <w:bCs/>
        </w:rPr>
        <w:t>2</w:t>
      </w:r>
    </w:p>
    <w:p w:rsidR="0027472E" w:rsidRPr="00733F6D" w:rsidRDefault="0027472E" w:rsidP="0027472E">
      <w:pPr>
        <w:kinsoku w:val="0"/>
        <w:overflowPunct w:val="0"/>
        <w:autoSpaceDE w:val="0"/>
        <w:autoSpaceDN w:val="0"/>
        <w:adjustRightInd w:val="0"/>
        <w:snapToGrid w:val="0"/>
        <w:jc w:val="center"/>
        <w:rPr>
          <w:b/>
          <w:bCs/>
          <w:sz w:val="18"/>
          <w:szCs w:val="18"/>
        </w:rPr>
      </w:pPr>
      <w:r w:rsidRPr="00733F6D">
        <w:rPr>
          <w:b/>
          <w:bCs/>
          <w:sz w:val="18"/>
          <w:szCs w:val="18"/>
        </w:rPr>
        <w:t>表</w:t>
      </w:r>
      <w:r w:rsidRPr="00733F6D">
        <w:rPr>
          <w:b/>
          <w:bCs/>
          <w:sz w:val="18"/>
          <w:szCs w:val="18"/>
        </w:rPr>
        <w:t xml:space="preserve">2  </w:t>
      </w:r>
      <w:r w:rsidRPr="00733F6D">
        <w:rPr>
          <w:bCs/>
          <w:sz w:val="18"/>
          <w:szCs w:val="18"/>
        </w:rPr>
        <w:t>本课程支撑的各个毕业要求的指标点具体内容</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5573"/>
      </w:tblGrid>
      <w:tr w:rsidR="0027472E" w:rsidRPr="00733F6D" w:rsidTr="00B67366">
        <w:trPr>
          <w:jc w:val="center"/>
        </w:trPr>
        <w:tc>
          <w:tcPr>
            <w:tcW w:w="2649" w:type="dxa"/>
            <w:shd w:val="clear" w:color="auto" w:fill="auto"/>
            <w:vAlign w:val="center"/>
          </w:tcPr>
          <w:p w:rsidR="0027472E" w:rsidRPr="00733F6D" w:rsidRDefault="0027472E" w:rsidP="00B67366">
            <w:pPr>
              <w:shd w:val="clear" w:color="auto" w:fill="FFFFFF"/>
              <w:spacing w:line="240" w:lineRule="exact"/>
              <w:jc w:val="center"/>
              <w:rPr>
                <w:sz w:val="18"/>
                <w:szCs w:val="18"/>
              </w:rPr>
            </w:pPr>
            <w:r w:rsidRPr="00733F6D">
              <w:rPr>
                <w:sz w:val="18"/>
                <w:szCs w:val="18"/>
              </w:rPr>
              <w:t>毕业要求的指标点</w:t>
            </w:r>
          </w:p>
        </w:tc>
        <w:tc>
          <w:tcPr>
            <w:tcW w:w="5573" w:type="dxa"/>
            <w:shd w:val="clear" w:color="auto" w:fill="auto"/>
          </w:tcPr>
          <w:p w:rsidR="0027472E" w:rsidRPr="00733F6D" w:rsidRDefault="0027472E" w:rsidP="00B67366">
            <w:pPr>
              <w:shd w:val="clear" w:color="auto" w:fill="FFFFFF"/>
              <w:spacing w:line="240" w:lineRule="exact"/>
              <w:jc w:val="center"/>
              <w:rPr>
                <w:sz w:val="18"/>
                <w:szCs w:val="18"/>
              </w:rPr>
            </w:pPr>
            <w:r w:rsidRPr="00733F6D">
              <w:rPr>
                <w:sz w:val="18"/>
                <w:szCs w:val="18"/>
              </w:rPr>
              <w:t>课程教学目标、达成途径和评价依据</w:t>
            </w:r>
          </w:p>
        </w:tc>
      </w:tr>
      <w:tr w:rsidR="0027472E" w:rsidRPr="00733F6D" w:rsidTr="00B67366">
        <w:trPr>
          <w:jc w:val="center"/>
        </w:trPr>
        <w:tc>
          <w:tcPr>
            <w:tcW w:w="2649" w:type="dxa"/>
            <w:shd w:val="clear" w:color="auto" w:fill="auto"/>
          </w:tcPr>
          <w:p w:rsidR="0027472E" w:rsidRPr="00733F6D" w:rsidRDefault="0027472E" w:rsidP="00B67366">
            <w:pPr>
              <w:rPr>
                <w:sz w:val="18"/>
                <w:szCs w:val="18"/>
              </w:rPr>
            </w:pPr>
            <w:r w:rsidRPr="00733F6D">
              <w:rPr>
                <w:sz w:val="18"/>
                <w:szCs w:val="18"/>
              </w:rPr>
              <w:t>3.3</w:t>
            </w:r>
            <w:r w:rsidRPr="00733F6D">
              <w:rPr>
                <w:sz w:val="18"/>
                <w:szCs w:val="18"/>
              </w:rPr>
              <w:t>根据设计目标和解决方案，设计高分子材料的制备方法及加工工艺流程。</w:t>
            </w:r>
          </w:p>
        </w:tc>
        <w:tc>
          <w:tcPr>
            <w:tcW w:w="5573" w:type="dxa"/>
            <w:shd w:val="clear" w:color="auto" w:fill="auto"/>
          </w:tcPr>
          <w:p w:rsidR="0027472E" w:rsidRPr="00733F6D" w:rsidRDefault="0027472E" w:rsidP="00B67366">
            <w:pPr>
              <w:rPr>
                <w:sz w:val="18"/>
                <w:szCs w:val="18"/>
              </w:rPr>
            </w:pPr>
            <w:r w:rsidRPr="00733F6D">
              <w:rPr>
                <w:sz w:val="18"/>
                <w:szCs w:val="18"/>
              </w:rPr>
              <w:t>教学目标：了解常见高分子材料的加工工艺，常见加工设备的结构、性能和工作原理，通过各类设备与仪器的实际操作，观察和分析实验中出现的现象，有针对性的提出自己的见解。</w:t>
            </w:r>
          </w:p>
          <w:p w:rsidR="0027472E" w:rsidRPr="00733F6D" w:rsidRDefault="0027472E" w:rsidP="00B67366">
            <w:pPr>
              <w:rPr>
                <w:sz w:val="18"/>
                <w:szCs w:val="18"/>
              </w:rPr>
            </w:pPr>
            <w:r w:rsidRPr="00733F6D">
              <w:rPr>
                <w:sz w:val="18"/>
                <w:szCs w:val="18"/>
              </w:rPr>
              <w:t>达成途径：实验讲授、实际操作、撰写实验报告，期末考核</w:t>
            </w:r>
          </w:p>
          <w:p w:rsidR="0027472E" w:rsidRPr="00733F6D" w:rsidRDefault="0027472E" w:rsidP="00B67366">
            <w:pPr>
              <w:rPr>
                <w:sz w:val="18"/>
                <w:szCs w:val="18"/>
              </w:rPr>
            </w:pPr>
            <w:r w:rsidRPr="00733F6D">
              <w:rPr>
                <w:sz w:val="18"/>
                <w:szCs w:val="18"/>
              </w:rPr>
              <w:t>评价依据：考勤以及预习情况，实验报告和期末成绩</w:t>
            </w:r>
          </w:p>
        </w:tc>
      </w:tr>
      <w:tr w:rsidR="0027472E" w:rsidRPr="00733F6D" w:rsidTr="00B67366">
        <w:trPr>
          <w:jc w:val="center"/>
        </w:trPr>
        <w:tc>
          <w:tcPr>
            <w:tcW w:w="2649" w:type="dxa"/>
            <w:shd w:val="clear" w:color="auto" w:fill="auto"/>
          </w:tcPr>
          <w:p w:rsidR="0027472E" w:rsidRPr="00733F6D" w:rsidRDefault="0027472E" w:rsidP="00B67366">
            <w:pPr>
              <w:rPr>
                <w:sz w:val="18"/>
                <w:szCs w:val="18"/>
              </w:rPr>
            </w:pPr>
            <w:r w:rsidRPr="00733F6D">
              <w:rPr>
                <w:sz w:val="18"/>
                <w:szCs w:val="18"/>
              </w:rPr>
              <w:t>4.1</w:t>
            </w:r>
            <w:r w:rsidRPr="00733F6D">
              <w:rPr>
                <w:sz w:val="18"/>
                <w:szCs w:val="18"/>
              </w:rPr>
              <w:t>掌握高分子材料的合成和加工的实验方法，熟悉材料的结构与性能的表征手段。</w:t>
            </w:r>
          </w:p>
        </w:tc>
        <w:tc>
          <w:tcPr>
            <w:tcW w:w="5573" w:type="dxa"/>
            <w:shd w:val="clear" w:color="auto" w:fill="auto"/>
          </w:tcPr>
          <w:p w:rsidR="0027472E" w:rsidRPr="00733F6D" w:rsidRDefault="0027472E" w:rsidP="00B67366">
            <w:pPr>
              <w:rPr>
                <w:sz w:val="18"/>
                <w:szCs w:val="18"/>
              </w:rPr>
            </w:pPr>
            <w:r w:rsidRPr="00733F6D">
              <w:rPr>
                <w:sz w:val="18"/>
                <w:szCs w:val="18"/>
              </w:rPr>
              <w:t>教学目标：了解常见高分子材料的加工工艺，常见加工设备的结构、性能和工作原理，通过各类设备与仪器的实际操作，观察和分析实验中出现的现象，有针对性的提出自己的见解。</w:t>
            </w:r>
          </w:p>
          <w:p w:rsidR="0027472E" w:rsidRPr="00733F6D" w:rsidRDefault="0027472E" w:rsidP="00B67366">
            <w:pPr>
              <w:rPr>
                <w:sz w:val="18"/>
                <w:szCs w:val="18"/>
              </w:rPr>
            </w:pPr>
            <w:r w:rsidRPr="00733F6D">
              <w:rPr>
                <w:sz w:val="18"/>
                <w:szCs w:val="18"/>
              </w:rPr>
              <w:t>达成途径：实验讲授、实际操作、撰写实验报告，期末考核</w:t>
            </w:r>
          </w:p>
          <w:p w:rsidR="0027472E" w:rsidRPr="00733F6D" w:rsidRDefault="0027472E" w:rsidP="00B67366">
            <w:pPr>
              <w:rPr>
                <w:sz w:val="18"/>
                <w:szCs w:val="18"/>
              </w:rPr>
            </w:pPr>
            <w:r w:rsidRPr="00733F6D">
              <w:rPr>
                <w:sz w:val="18"/>
                <w:szCs w:val="18"/>
              </w:rPr>
              <w:t>评价依据：考勤以及预习情况，实验报告和期末成绩</w:t>
            </w:r>
          </w:p>
        </w:tc>
      </w:tr>
      <w:tr w:rsidR="0027472E" w:rsidRPr="00733F6D" w:rsidTr="00B67366">
        <w:trPr>
          <w:jc w:val="center"/>
        </w:trPr>
        <w:tc>
          <w:tcPr>
            <w:tcW w:w="2649" w:type="dxa"/>
            <w:shd w:val="clear" w:color="auto" w:fill="auto"/>
          </w:tcPr>
          <w:p w:rsidR="0027472E" w:rsidRPr="00733F6D" w:rsidRDefault="0027472E" w:rsidP="00B67366">
            <w:pPr>
              <w:rPr>
                <w:sz w:val="18"/>
                <w:szCs w:val="18"/>
              </w:rPr>
            </w:pPr>
            <w:r w:rsidRPr="00733F6D">
              <w:rPr>
                <w:sz w:val="18"/>
                <w:szCs w:val="18"/>
              </w:rPr>
              <w:t>5.3</w:t>
            </w:r>
            <w:r w:rsidRPr="00733F6D">
              <w:rPr>
                <w:sz w:val="18"/>
                <w:szCs w:val="18"/>
              </w:rPr>
              <w:t>能熟练使用新型仪器或设备制备或表征高分子材料，并理解仪器或设备的使用局限性。</w:t>
            </w:r>
          </w:p>
        </w:tc>
        <w:tc>
          <w:tcPr>
            <w:tcW w:w="5573" w:type="dxa"/>
            <w:shd w:val="clear" w:color="auto" w:fill="auto"/>
          </w:tcPr>
          <w:p w:rsidR="0027472E" w:rsidRPr="00733F6D" w:rsidRDefault="0027472E" w:rsidP="00B67366">
            <w:pPr>
              <w:rPr>
                <w:sz w:val="18"/>
                <w:szCs w:val="18"/>
              </w:rPr>
            </w:pPr>
            <w:r w:rsidRPr="00733F6D">
              <w:rPr>
                <w:sz w:val="18"/>
                <w:szCs w:val="18"/>
              </w:rPr>
              <w:t>教学目标：了解常见高分子材料的加工工艺，常见加工设备的结构、性能和工作原理，通过各类设备与仪器的实际操作，观察和分析实验中出现的现象，有针对性的提出自己的见解。</w:t>
            </w:r>
          </w:p>
          <w:p w:rsidR="0027472E" w:rsidRPr="00733F6D" w:rsidRDefault="0027472E" w:rsidP="00B67366">
            <w:pPr>
              <w:rPr>
                <w:sz w:val="18"/>
                <w:szCs w:val="18"/>
              </w:rPr>
            </w:pPr>
            <w:r w:rsidRPr="00733F6D">
              <w:rPr>
                <w:sz w:val="18"/>
                <w:szCs w:val="18"/>
              </w:rPr>
              <w:t>达成途径：实验讲授、实际操作、撰写实验报告，期末考核</w:t>
            </w:r>
          </w:p>
          <w:p w:rsidR="0027472E" w:rsidRPr="00733F6D" w:rsidRDefault="0027472E" w:rsidP="00B67366">
            <w:pPr>
              <w:rPr>
                <w:sz w:val="18"/>
                <w:szCs w:val="18"/>
              </w:rPr>
            </w:pPr>
            <w:r w:rsidRPr="00733F6D">
              <w:rPr>
                <w:sz w:val="18"/>
                <w:szCs w:val="18"/>
              </w:rPr>
              <w:t>评价依据：考勤以及预习情况，实验报告和期末成绩</w:t>
            </w:r>
          </w:p>
        </w:tc>
      </w:tr>
      <w:tr w:rsidR="0027472E" w:rsidRPr="00733F6D" w:rsidTr="00B67366">
        <w:trPr>
          <w:jc w:val="center"/>
        </w:trPr>
        <w:tc>
          <w:tcPr>
            <w:tcW w:w="2649" w:type="dxa"/>
            <w:shd w:val="clear" w:color="auto" w:fill="auto"/>
          </w:tcPr>
          <w:p w:rsidR="0027472E" w:rsidRPr="00733F6D" w:rsidRDefault="0027472E" w:rsidP="00B67366">
            <w:pPr>
              <w:rPr>
                <w:sz w:val="18"/>
                <w:szCs w:val="18"/>
              </w:rPr>
            </w:pPr>
            <w:r w:rsidRPr="00733F6D">
              <w:rPr>
                <w:sz w:val="18"/>
                <w:szCs w:val="18"/>
              </w:rPr>
              <w:t>6.2</w:t>
            </w:r>
            <w:r w:rsidRPr="00733F6D">
              <w:rPr>
                <w:sz w:val="18"/>
                <w:szCs w:val="18"/>
              </w:rPr>
              <w:t>能评价高分子材料工程实践和复杂工程问题解决方案对社会、健康、安全、法律以及文化的影响。</w:t>
            </w:r>
          </w:p>
        </w:tc>
        <w:tc>
          <w:tcPr>
            <w:tcW w:w="5573" w:type="dxa"/>
            <w:shd w:val="clear" w:color="auto" w:fill="auto"/>
          </w:tcPr>
          <w:p w:rsidR="0027472E" w:rsidRPr="00733F6D" w:rsidRDefault="0027472E" w:rsidP="00B67366">
            <w:pPr>
              <w:rPr>
                <w:sz w:val="18"/>
                <w:szCs w:val="18"/>
              </w:rPr>
            </w:pPr>
            <w:r w:rsidRPr="00733F6D">
              <w:rPr>
                <w:sz w:val="18"/>
                <w:szCs w:val="18"/>
              </w:rPr>
              <w:t>教学目标：了解常见高分子材料的加工工艺，常见加工设备的结构、性能和工作原理，通过各类设备与仪器的实际操作，观察和分析实验中出现的现象，有针对性的提出自己的见解。</w:t>
            </w:r>
          </w:p>
          <w:p w:rsidR="0027472E" w:rsidRPr="00733F6D" w:rsidRDefault="0027472E" w:rsidP="00B67366">
            <w:pPr>
              <w:rPr>
                <w:sz w:val="18"/>
                <w:szCs w:val="18"/>
              </w:rPr>
            </w:pPr>
            <w:r w:rsidRPr="00733F6D">
              <w:rPr>
                <w:sz w:val="18"/>
                <w:szCs w:val="18"/>
              </w:rPr>
              <w:t>达成途径：实验讲授、实际操作、撰写实验报告，期末考核</w:t>
            </w:r>
          </w:p>
          <w:p w:rsidR="0027472E" w:rsidRPr="00733F6D" w:rsidRDefault="0027472E" w:rsidP="00B67366">
            <w:pPr>
              <w:rPr>
                <w:sz w:val="18"/>
                <w:szCs w:val="18"/>
              </w:rPr>
            </w:pPr>
            <w:r w:rsidRPr="00733F6D">
              <w:rPr>
                <w:sz w:val="18"/>
                <w:szCs w:val="18"/>
              </w:rPr>
              <w:t>评价依据：考勤以及预习情况，实验报告和期末成绩</w:t>
            </w:r>
          </w:p>
        </w:tc>
      </w:tr>
      <w:tr w:rsidR="0027472E" w:rsidRPr="00733F6D" w:rsidTr="00B67366">
        <w:trPr>
          <w:jc w:val="center"/>
        </w:trPr>
        <w:tc>
          <w:tcPr>
            <w:tcW w:w="2649" w:type="dxa"/>
            <w:shd w:val="clear" w:color="auto" w:fill="auto"/>
          </w:tcPr>
          <w:p w:rsidR="0027472E" w:rsidRPr="00733F6D" w:rsidRDefault="0027472E" w:rsidP="00B67366">
            <w:pPr>
              <w:rPr>
                <w:sz w:val="18"/>
                <w:szCs w:val="18"/>
              </w:rPr>
            </w:pPr>
            <w:r w:rsidRPr="00733F6D">
              <w:rPr>
                <w:sz w:val="18"/>
                <w:szCs w:val="18"/>
              </w:rPr>
              <w:lastRenderedPageBreak/>
              <w:t>7.3</w:t>
            </w:r>
            <w:r w:rsidRPr="00733F6D">
              <w:rPr>
                <w:sz w:val="18"/>
                <w:szCs w:val="18"/>
              </w:rPr>
              <w:t>能根据针对高分子材料问题的工程实践的评价结果，提出改进建议。</w:t>
            </w:r>
          </w:p>
        </w:tc>
        <w:tc>
          <w:tcPr>
            <w:tcW w:w="5573" w:type="dxa"/>
            <w:shd w:val="clear" w:color="auto" w:fill="auto"/>
          </w:tcPr>
          <w:p w:rsidR="0027472E" w:rsidRPr="00733F6D" w:rsidRDefault="0027472E" w:rsidP="00B67366">
            <w:pPr>
              <w:rPr>
                <w:sz w:val="18"/>
                <w:szCs w:val="18"/>
              </w:rPr>
            </w:pPr>
            <w:r w:rsidRPr="00733F6D">
              <w:rPr>
                <w:sz w:val="18"/>
                <w:szCs w:val="18"/>
              </w:rPr>
              <w:t>教学目标：了解常见高分子材料的加工工艺，常见加工设备的结构、性能和工作原理，通过各类设备与仪器的实际操作，观察和分析实验中出现的现象，有针对性的提出自己的见解。</w:t>
            </w:r>
          </w:p>
          <w:p w:rsidR="0027472E" w:rsidRPr="00733F6D" w:rsidRDefault="0027472E" w:rsidP="00B67366">
            <w:pPr>
              <w:rPr>
                <w:sz w:val="18"/>
                <w:szCs w:val="18"/>
              </w:rPr>
            </w:pPr>
            <w:r w:rsidRPr="00733F6D">
              <w:rPr>
                <w:sz w:val="18"/>
                <w:szCs w:val="18"/>
              </w:rPr>
              <w:t>达成途径：实验讲授、实际操作、撰写实验报告，期末考核</w:t>
            </w:r>
          </w:p>
          <w:p w:rsidR="0027472E" w:rsidRPr="00733F6D" w:rsidRDefault="0027472E" w:rsidP="00B67366">
            <w:pPr>
              <w:rPr>
                <w:sz w:val="18"/>
                <w:szCs w:val="18"/>
              </w:rPr>
            </w:pPr>
            <w:r w:rsidRPr="00733F6D">
              <w:rPr>
                <w:sz w:val="18"/>
                <w:szCs w:val="18"/>
              </w:rPr>
              <w:t>评价依据：考勤以及预习情况，实验报告和期末成绩</w:t>
            </w:r>
          </w:p>
        </w:tc>
      </w:tr>
      <w:tr w:rsidR="0027472E" w:rsidRPr="00733F6D" w:rsidTr="00B67366">
        <w:trPr>
          <w:jc w:val="center"/>
        </w:trPr>
        <w:tc>
          <w:tcPr>
            <w:tcW w:w="2649" w:type="dxa"/>
            <w:shd w:val="clear" w:color="auto" w:fill="auto"/>
          </w:tcPr>
          <w:p w:rsidR="0027472E" w:rsidRPr="00733F6D" w:rsidRDefault="0027472E" w:rsidP="00B67366">
            <w:pPr>
              <w:rPr>
                <w:sz w:val="18"/>
                <w:szCs w:val="18"/>
              </w:rPr>
            </w:pPr>
            <w:r w:rsidRPr="00733F6D">
              <w:rPr>
                <w:sz w:val="18"/>
                <w:szCs w:val="18"/>
              </w:rPr>
              <w:t>9.2</w:t>
            </w:r>
            <w:r w:rsidRPr="00733F6D">
              <w:rPr>
                <w:sz w:val="18"/>
                <w:szCs w:val="18"/>
              </w:rPr>
              <w:t>能胜任团队成员的角色与责任，倾听其他团队成员的意见。</w:t>
            </w:r>
          </w:p>
        </w:tc>
        <w:tc>
          <w:tcPr>
            <w:tcW w:w="5573" w:type="dxa"/>
            <w:shd w:val="clear" w:color="auto" w:fill="auto"/>
          </w:tcPr>
          <w:p w:rsidR="0027472E" w:rsidRPr="00733F6D" w:rsidRDefault="0027472E" w:rsidP="00B67366">
            <w:pPr>
              <w:rPr>
                <w:sz w:val="18"/>
                <w:szCs w:val="18"/>
              </w:rPr>
            </w:pPr>
            <w:r w:rsidRPr="00733F6D">
              <w:rPr>
                <w:sz w:val="18"/>
                <w:szCs w:val="18"/>
              </w:rPr>
              <w:t>教学目标：了解常见高分子材料加工工艺，加工测试的仪器设备的结构、性能和工作原理，通过各类设备与仪器的实际操作，观察和分析实验中出现的现象，有针对性的提出自己的见解。</w:t>
            </w:r>
          </w:p>
          <w:p w:rsidR="0027472E" w:rsidRPr="00733F6D" w:rsidRDefault="0027472E" w:rsidP="00B67366">
            <w:pPr>
              <w:rPr>
                <w:sz w:val="18"/>
                <w:szCs w:val="18"/>
              </w:rPr>
            </w:pPr>
            <w:r w:rsidRPr="00733F6D">
              <w:rPr>
                <w:sz w:val="18"/>
                <w:szCs w:val="18"/>
              </w:rPr>
              <w:t>达成途径：实验讲授、实际操作及实验数据处理、撰写实验报告，期末考核</w:t>
            </w:r>
          </w:p>
          <w:p w:rsidR="0027472E" w:rsidRPr="00733F6D" w:rsidRDefault="0027472E" w:rsidP="00B67366">
            <w:pPr>
              <w:rPr>
                <w:sz w:val="18"/>
                <w:szCs w:val="18"/>
              </w:rPr>
            </w:pPr>
            <w:r w:rsidRPr="00733F6D">
              <w:rPr>
                <w:sz w:val="18"/>
                <w:szCs w:val="18"/>
              </w:rPr>
              <w:t>评价依据：考勤以及预习情况，实验报告和期末成绩</w:t>
            </w:r>
          </w:p>
        </w:tc>
      </w:tr>
    </w:tbl>
    <w:p w:rsidR="0027472E" w:rsidRPr="00733F6D" w:rsidRDefault="0027472E" w:rsidP="0027472E">
      <w:pPr>
        <w:snapToGrid w:val="0"/>
        <w:spacing w:beforeLines="50" w:before="156"/>
        <w:jc w:val="left"/>
        <w:rPr>
          <w:b/>
          <w:bCs/>
        </w:rPr>
      </w:pPr>
      <w:r w:rsidRPr="00733F6D">
        <w:rPr>
          <w:b/>
          <w:bCs/>
        </w:rPr>
        <w:t>四、授课方法与基本要求</w:t>
      </w:r>
    </w:p>
    <w:p w:rsidR="0027472E" w:rsidRPr="00733F6D" w:rsidRDefault="0027472E" w:rsidP="0027472E">
      <w:pPr>
        <w:snapToGrid w:val="0"/>
        <w:jc w:val="left"/>
        <w:rPr>
          <w:bCs/>
        </w:rPr>
      </w:pPr>
      <w:r w:rsidRPr="00733F6D">
        <w:rPr>
          <w:bCs/>
        </w:rPr>
        <w:t>授课方式：独立授课</w:t>
      </w:r>
    </w:p>
    <w:p w:rsidR="0027472E" w:rsidRPr="00733F6D" w:rsidRDefault="0027472E" w:rsidP="0027472E">
      <w:pPr>
        <w:snapToGrid w:val="0"/>
        <w:ind w:firstLineChars="200" w:firstLine="420"/>
        <w:jc w:val="left"/>
        <w:rPr>
          <w:bCs/>
        </w:rPr>
      </w:pPr>
      <w:r w:rsidRPr="00733F6D">
        <w:rPr>
          <w:bCs/>
        </w:rPr>
        <w:t>基本要求</w:t>
      </w:r>
    </w:p>
    <w:p w:rsidR="0027472E" w:rsidRPr="00733F6D" w:rsidRDefault="0027472E" w:rsidP="0027472E">
      <w:pPr>
        <w:snapToGrid w:val="0"/>
        <w:ind w:firstLineChars="200" w:firstLine="420"/>
        <w:jc w:val="left"/>
        <w:rPr>
          <w:bCs/>
        </w:rPr>
      </w:pPr>
      <w:r w:rsidRPr="00733F6D">
        <w:rPr>
          <w:bCs/>
        </w:rPr>
        <w:t>1.</w:t>
      </w:r>
      <w:r w:rsidRPr="00733F6D">
        <w:rPr>
          <w:bCs/>
        </w:rPr>
        <w:t>通过实验内容的讲授和学生对实验的预习，明确高分子材料加工实验的特点、任务及其重要性，掌握各种加工设备的使用方法，注重学生结合聚合物加工原理和加工工艺的基础知识，并与设备的操作相结合，培养学生基本实验技能。</w:t>
      </w:r>
    </w:p>
    <w:p w:rsidR="0027472E" w:rsidRPr="00733F6D" w:rsidRDefault="0027472E" w:rsidP="0027472E">
      <w:pPr>
        <w:snapToGrid w:val="0"/>
        <w:ind w:firstLineChars="200" w:firstLine="420"/>
        <w:jc w:val="left"/>
        <w:rPr>
          <w:bCs/>
        </w:rPr>
      </w:pPr>
      <w:r w:rsidRPr="00733F6D">
        <w:rPr>
          <w:bCs/>
        </w:rPr>
        <w:t>2.</w:t>
      </w:r>
      <w:r w:rsidRPr="00733F6D">
        <w:rPr>
          <w:bCs/>
        </w:rPr>
        <w:t>通过实验，培养正确记录和处理数据的能力，培养正确观察现象、分析现象和总结归纳问题的能力。启发学生的创新思维，使之具有基本的聚合设计能力。</w:t>
      </w:r>
    </w:p>
    <w:p w:rsidR="0027472E" w:rsidRPr="00733F6D" w:rsidRDefault="0027472E" w:rsidP="0027472E">
      <w:pPr>
        <w:widowControl w:val="0"/>
        <w:snapToGrid w:val="0"/>
        <w:spacing w:beforeLines="50" w:before="156"/>
        <w:jc w:val="left"/>
        <w:rPr>
          <w:b/>
          <w:bCs/>
        </w:rPr>
      </w:pPr>
      <w:r w:rsidRPr="00733F6D">
        <w:rPr>
          <w:b/>
          <w:bCs/>
        </w:rPr>
        <w:t>五、考核与实验报告要求</w:t>
      </w:r>
    </w:p>
    <w:p w:rsidR="0027472E" w:rsidRPr="00733F6D" w:rsidRDefault="0027472E" w:rsidP="0027472E">
      <w:pPr>
        <w:widowControl w:val="0"/>
        <w:snapToGrid w:val="0"/>
        <w:ind w:firstLine="420"/>
        <w:jc w:val="left"/>
        <w:rPr>
          <w:bCs/>
        </w:rPr>
      </w:pPr>
      <w:r w:rsidRPr="00733F6D">
        <w:rPr>
          <w:bCs/>
        </w:rPr>
        <w:t>1</w:t>
      </w:r>
      <w:r w:rsidRPr="00733F6D">
        <w:rPr>
          <w:bCs/>
        </w:rPr>
        <w:t>、要求独立撰写科</w:t>
      </w:r>
      <w:r>
        <w:rPr>
          <w:rFonts w:hint="eastAsia"/>
          <w:bCs/>
        </w:rPr>
        <w:t>学</w:t>
      </w:r>
      <w:r w:rsidRPr="00733F6D">
        <w:rPr>
          <w:bCs/>
        </w:rPr>
        <w:t>实验报告，要有讨论（包括对实验结果的评价、对实验的改进意见、意外情况的分析及自己的心得体会等）；</w:t>
      </w:r>
    </w:p>
    <w:p w:rsidR="0027472E" w:rsidRPr="00733F6D" w:rsidRDefault="0027472E" w:rsidP="0027472E">
      <w:pPr>
        <w:widowControl w:val="0"/>
        <w:snapToGrid w:val="0"/>
        <w:ind w:firstLine="420"/>
        <w:jc w:val="left"/>
        <w:rPr>
          <w:bCs/>
        </w:rPr>
      </w:pPr>
      <w:r w:rsidRPr="00733F6D">
        <w:rPr>
          <w:bCs/>
        </w:rPr>
        <w:t>2</w:t>
      </w:r>
      <w:r w:rsidRPr="00733F6D">
        <w:rPr>
          <w:bCs/>
        </w:rPr>
        <w:t>、指导老师对每份实验报告进行批改、评分；</w:t>
      </w:r>
    </w:p>
    <w:p w:rsidR="0027472E" w:rsidRPr="00733F6D" w:rsidRDefault="0027472E" w:rsidP="0027472E">
      <w:pPr>
        <w:widowControl w:val="0"/>
        <w:snapToGrid w:val="0"/>
        <w:ind w:left="420"/>
        <w:jc w:val="left"/>
        <w:rPr>
          <w:bCs/>
        </w:rPr>
      </w:pPr>
      <w:r w:rsidRPr="00733F6D">
        <w:rPr>
          <w:bCs/>
        </w:rPr>
        <w:t>3</w:t>
      </w:r>
      <w:r w:rsidRPr="00733F6D">
        <w:rPr>
          <w:bCs/>
        </w:rPr>
        <w:t>、高分子物理实验课程成绩评定</w:t>
      </w:r>
      <w:r>
        <w:rPr>
          <w:rFonts w:hint="eastAsia"/>
          <w:bCs/>
        </w:rPr>
        <w:t>；</w:t>
      </w:r>
    </w:p>
    <w:p w:rsidR="0027472E" w:rsidRPr="00733F6D" w:rsidRDefault="0027472E" w:rsidP="0027472E">
      <w:pPr>
        <w:widowControl w:val="0"/>
        <w:snapToGrid w:val="0"/>
        <w:ind w:left="420"/>
        <w:jc w:val="left"/>
        <w:rPr>
          <w:bCs/>
        </w:rPr>
      </w:pPr>
      <w:r w:rsidRPr="00733F6D">
        <w:rPr>
          <w:bCs/>
        </w:rPr>
        <w:t>4</w:t>
      </w:r>
      <w:r w:rsidRPr="00733F6D">
        <w:rPr>
          <w:bCs/>
        </w:rPr>
        <w:t>、实验操作成绩占</w:t>
      </w:r>
      <w:r w:rsidRPr="00733F6D">
        <w:rPr>
          <w:bCs/>
        </w:rPr>
        <w:t>30 %</w:t>
      </w:r>
      <w:r w:rsidRPr="00733F6D">
        <w:rPr>
          <w:bCs/>
        </w:rPr>
        <w:t>，实验报告成绩占</w:t>
      </w:r>
      <w:r w:rsidRPr="00733F6D">
        <w:rPr>
          <w:bCs/>
        </w:rPr>
        <w:t>70%</w:t>
      </w:r>
      <w:r w:rsidRPr="00733F6D">
        <w:rPr>
          <w:bCs/>
        </w:rPr>
        <w:t>。</w:t>
      </w:r>
    </w:p>
    <w:p w:rsidR="0027472E" w:rsidRPr="00733F6D" w:rsidRDefault="0027472E" w:rsidP="0027472E">
      <w:pPr>
        <w:snapToGrid w:val="0"/>
        <w:spacing w:beforeLines="50" w:before="156"/>
        <w:jc w:val="left"/>
        <w:rPr>
          <w:b/>
          <w:bCs/>
        </w:rPr>
      </w:pPr>
      <w:r w:rsidRPr="00733F6D">
        <w:rPr>
          <w:b/>
          <w:bCs/>
        </w:rPr>
        <w:t>六、设备与主要器材配置</w:t>
      </w:r>
    </w:p>
    <w:p w:rsidR="0027472E" w:rsidRPr="00733F6D" w:rsidRDefault="0027472E" w:rsidP="0027472E">
      <w:pPr>
        <w:snapToGrid w:val="0"/>
        <w:ind w:firstLineChars="200" w:firstLine="420"/>
        <w:jc w:val="left"/>
        <w:rPr>
          <w:bCs/>
        </w:rPr>
      </w:pPr>
      <w:r w:rsidRPr="00733F6D">
        <w:rPr>
          <w:bCs/>
        </w:rPr>
        <w:t>熔融纺丝机，湿法纺丝机，双螺杆挤出机，注塑机，开放式混炼机，平板硫化仪，吹塑成型机，牵引机等。</w:t>
      </w:r>
    </w:p>
    <w:p w:rsidR="0027472E" w:rsidRPr="00733F6D" w:rsidRDefault="0027472E" w:rsidP="0027472E">
      <w:pPr>
        <w:ind w:firstLineChars="200" w:firstLine="360"/>
        <w:jc w:val="left"/>
        <w:rPr>
          <w:sz w:val="18"/>
          <w:szCs w:val="18"/>
        </w:rPr>
      </w:pPr>
    </w:p>
    <w:p w:rsidR="00F10193" w:rsidRPr="0027472E" w:rsidRDefault="0027472E"/>
    <w:sectPr w:rsidR="00F10193" w:rsidRPr="00274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0769C"/>
    <w:multiLevelType w:val="multilevel"/>
    <w:tmpl w:val="716CA30E"/>
    <w:styleLink w:val="a"/>
    <w:lvl w:ilvl="0">
      <w:start w:val="1"/>
      <w:numFmt w:val="decimal"/>
      <w:pStyle w:val="1"/>
      <w:lvlText w:val="%1"/>
      <w:lvlJc w:val="left"/>
      <w:pPr>
        <w:ind w:left="624" w:hanging="624"/>
      </w:pPr>
      <w:rPr>
        <w:rFonts w:hint="eastAsia"/>
      </w:rPr>
    </w:lvl>
    <w:lvl w:ilvl="1">
      <w:start w:val="1"/>
      <w:numFmt w:val="decimal"/>
      <w:pStyle w:val="2"/>
      <w:lvlText w:val="%1.%2"/>
      <w:lvlJc w:val="left"/>
      <w:pPr>
        <w:ind w:left="800" w:hanging="800"/>
      </w:pPr>
      <w:rPr>
        <w:rFonts w:hint="eastAsia"/>
        <w:color w:val="auto"/>
        <w:sz w:val="28"/>
        <w:szCs w:val="28"/>
      </w:rPr>
    </w:lvl>
    <w:lvl w:ilvl="2">
      <w:start w:val="1"/>
      <w:numFmt w:val="decimal"/>
      <w:pStyle w:val="3"/>
      <w:lvlText w:val="%1.%2.%3"/>
      <w:lvlJc w:val="left"/>
      <w:pPr>
        <w:ind w:left="1191" w:hanging="1191"/>
      </w:pPr>
      <w:rPr>
        <w:rFonts w:hint="eastAsia"/>
        <w:b w:val="0"/>
        <w:i w:val="0"/>
        <w:color w:val="auto"/>
        <w:sz w:val="28"/>
        <w:szCs w:val="24"/>
        <w:lang w:val="en-US"/>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76E15D4A"/>
    <w:multiLevelType w:val="hybridMultilevel"/>
    <w:tmpl w:val="B11AB21C"/>
    <w:lvl w:ilvl="0" w:tplc="8B98E444">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EC1907"/>
    <w:multiLevelType w:val="multilevel"/>
    <w:tmpl w:val="716CA30E"/>
    <w:numStyleLink w:val="a"/>
  </w:abstractNum>
  <w:num w:numId="1">
    <w:abstractNumId w:val="0"/>
  </w:num>
  <w:num w:numId="2">
    <w:abstractNumId w:val="2"/>
    <w:lvlOverride w:ilvl="0">
      <w:lvl w:ilvl="0">
        <w:start w:val="1"/>
        <w:numFmt w:val="decimal"/>
        <w:pStyle w:val="1"/>
        <w:lvlText w:val="%1"/>
        <w:lvlJc w:val="left"/>
        <w:pPr>
          <w:ind w:left="624" w:hanging="624"/>
        </w:pPr>
        <w:rPr>
          <w:rFonts w:hint="eastAsia"/>
        </w:rPr>
      </w:lvl>
    </w:lvlOverride>
    <w:lvlOverride w:ilvl="1">
      <w:lvl w:ilvl="1">
        <w:start w:val="1"/>
        <w:numFmt w:val="decimal"/>
        <w:pStyle w:val="2"/>
        <w:lvlText w:val="%1.%2"/>
        <w:lvlJc w:val="left"/>
        <w:pPr>
          <w:ind w:left="800" w:hanging="800"/>
        </w:pPr>
        <w:rPr>
          <w:rFonts w:hint="eastAsia"/>
          <w:color w:val="auto"/>
          <w:sz w:val="28"/>
          <w:szCs w:val="28"/>
        </w:rPr>
      </w:lvl>
    </w:lvlOverride>
    <w:lvlOverride w:ilvl="2">
      <w:lvl w:ilvl="2">
        <w:start w:val="1"/>
        <w:numFmt w:val="decimal"/>
        <w:pStyle w:val="3"/>
        <w:lvlText w:val="%1.%2.%3"/>
        <w:lvlJc w:val="left"/>
        <w:pPr>
          <w:ind w:left="1901" w:hanging="1191"/>
        </w:pPr>
        <w:rPr>
          <w:rFonts w:hint="eastAsia"/>
          <w:b w:val="0"/>
          <w:i w:val="0"/>
          <w:color w:val="auto"/>
          <w:sz w:val="28"/>
          <w:szCs w:val="24"/>
          <w:lang w:val="en-US"/>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2E"/>
    <w:rsid w:val="00237131"/>
    <w:rsid w:val="0027472E"/>
    <w:rsid w:val="004C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28F53-4271-43FF-A72D-A5BA8745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72E"/>
    <w:pPr>
      <w:jc w:val="both"/>
    </w:pPr>
    <w:rPr>
      <w:rFonts w:ascii="Times New Roman" w:eastAsia="宋体" w:hAnsi="Times New Roman" w:cs="Times New Roman"/>
      <w:kern w:val="0"/>
      <w:szCs w:val="21"/>
    </w:rPr>
  </w:style>
  <w:style w:type="paragraph" w:styleId="1">
    <w:name w:val="heading 1"/>
    <w:basedOn w:val="a0"/>
    <w:next w:val="a0"/>
    <w:link w:val="10"/>
    <w:qFormat/>
    <w:rsid w:val="0027472E"/>
    <w:pPr>
      <w:keepNext/>
      <w:keepLines/>
      <w:numPr>
        <w:numId w:val="2"/>
      </w:numPr>
      <w:spacing w:before="340" w:after="330" w:line="578" w:lineRule="auto"/>
      <w:outlineLvl w:val="0"/>
    </w:pPr>
    <w:rPr>
      <w:rFonts w:ascii="Arial" w:eastAsia="黑体" w:hAnsi="Arial"/>
      <w:b/>
      <w:bCs/>
      <w:kern w:val="44"/>
      <w:sz w:val="32"/>
      <w:szCs w:val="44"/>
    </w:rPr>
  </w:style>
  <w:style w:type="paragraph" w:styleId="2">
    <w:name w:val="heading 2"/>
    <w:basedOn w:val="a0"/>
    <w:next w:val="a0"/>
    <w:link w:val="20"/>
    <w:qFormat/>
    <w:rsid w:val="0027472E"/>
    <w:pPr>
      <w:keepNext/>
      <w:keepLines/>
      <w:numPr>
        <w:ilvl w:val="1"/>
        <w:numId w:val="2"/>
      </w:numPr>
      <w:spacing w:before="260" w:after="260" w:line="416" w:lineRule="auto"/>
      <w:outlineLvl w:val="1"/>
    </w:pPr>
    <w:rPr>
      <w:rFonts w:ascii="Arial" w:eastAsia="黑体" w:hAnsi="Arial"/>
      <w:b/>
      <w:bCs/>
      <w:sz w:val="28"/>
      <w:szCs w:val="32"/>
    </w:rPr>
  </w:style>
  <w:style w:type="paragraph" w:styleId="3">
    <w:name w:val="heading 3"/>
    <w:basedOn w:val="a0"/>
    <w:next w:val="a0"/>
    <w:link w:val="30"/>
    <w:qFormat/>
    <w:rsid w:val="0027472E"/>
    <w:pPr>
      <w:keepNext/>
      <w:keepLines/>
      <w:numPr>
        <w:ilvl w:val="2"/>
        <w:numId w:val="2"/>
      </w:numPr>
      <w:spacing w:before="260" w:after="260" w:line="416" w:lineRule="auto"/>
      <w:outlineLvl w:val="2"/>
    </w:pPr>
    <w:rPr>
      <w:rFonts w:ascii="Arial" w:eastAsia="黑体" w:hAnsi="Arial"/>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7472E"/>
    <w:rPr>
      <w:rFonts w:ascii="Arial" w:eastAsia="黑体" w:hAnsi="Arial" w:cs="Times New Roman"/>
      <w:b/>
      <w:bCs/>
      <w:kern w:val="44"/>
      <w:sz w:val="32"/>
      <w:szCs w:val="44"/>
    </w:rPr>
  </w:style>
  <w:style w:type="character" w:customStyle="1" w:styleId="20">
    <w:name w:val="标题 2 字符"/>
    <w:basedOn w:val="a1"/>
    <w:link w:val="2"/>
    <w:rsid w:val="0027472E"/>
    <w:rPr>
      <w:rFonts w:ascii="Arial" w:eastAsia="黑体" w:hAnsi="Arial" w:cs="Times New Roman"/>
      <w:b/>
      <w:bCs/>
      <w:kern w:val="0"/>
      <w:sz w:val="28"/>
      <w:szCs w:val="32"/>
    </w:rPr>
  </w:style>
  <w:style w:type="character" w:customStyle="1" w:styleId="30">
    <w:name w:val="标题 3 字符"/>
    <w:basedOn w:val="a1"/>
    <w:link w:val="3"/>
    <w:qFormat/>
    <w:rsid w:val="0027472E"/>
    <w:rPr>
      <w:rFonts w:ascii="Arial" w:eastAsia="黑体" w:hAnsi="Arial" w:cs="Times New Roman"/>
      <w:bCs/>
      <w:kern w:val="0"/>
      <w:sz w:val="28"/>
      <w:szCs w:val="32"/>
    </w:rPr>
  </w:style>
  <w:style w:type="paragraph" w:styleId="a4">
    <w:name w:val="List Paragraph"/>
    <w:basedOn w:val="a0"/>
    <w:link w:val="a5"/>
    <w:uiPriority w:val="34"/>
    <w:qFormat/>
    <w:rsid w:val="0027472E"/>
    <w:pPr>
      <w:ind w:firstLineChars="200" w:firstLine="420"/>
    </w:pPr>
    <w:rPr>
      <w:kern w:val="2"/>
      <w:szCs w:val="24"/>
    </w:rPr>
  </w:style>
  <w:style w:type="character" w:customStyle="1" w:styleId="a5">
    <w:name w:val="列出段落 字符"/>
    <w:link w:val="a4"/>
    <w:uiPriority w:val="34"/>
    <w:rsid w:val="0027472E"/>
    <w:rPr>
      <w:rFonts w:ascii="Times New Roman" w:eastAsia="宋体" w:hAnsi="Times New Roman" w:cs="Times New Roman"/>
      <w:szCs w:val="24"/>
    </w:rPr>
  </w:style>
  <w:style w:type="numbering" w:customStyle="1" w:styleId="a">
    <w:name w:val="附录编号"/>
    <w:uiPriority w:val="99"/>
    <w:rsid w:val="0027472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0</DocSecurity>
  <Lines>23</Lines>
  <Paragraphs>6</Paragraphs>
  <ScaleCrop>false</ScaleCrop>
  <Company>Microsoft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2019-09-27T07:25:00Z</dcterms:created>
  <dcterms:modified xsi:type="dcterms:W3CDTF">2019-09-27T07:26:00Z</dcterms:modified>
</cp:coreProperties>
</file>